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2E" w:rsidRPr="00ED2DDA" w:rsidRDefault="00E3182E" w:rsidP="00E3182E">
      <w:pPr>
        <w:widowControl w:val="0"/>
        <w:autoSpaceDE w:val="0"/>
        <w:autoSpaceDN w:val="0"/>
        <w:adjustRightInd w:val="0"/>
        <w:jc w:val="center"/>
        <w:rPr>
          <w:b/>
          <w:sz w:val="28"/>
          <w:szCs w:val="28"/>
        </w:rPr>
      </w:pPr>
      <w:r w:rsidRPr="00ED2DDA">
        <w:rPr>
          <w:b/>
          <w:sz w:val="28"/>
          <w:szCs w:val="28"/>
        </w:rPr>
        <w:t>ИЗВЕЩЕНИЕ</w:t>
      </w:r>
    </w:p>
    <w:p w:rsidR="0041168C" w:rsidRDefault="00E3182E" w:rsidP="00E3182E">
      <w:pPr>
        <w:widowControl w:val="0"/>
        <w:autoSpaceDE w:val="0"/>
        <w:autoSpaceDN w:val="0"/>
        <w:adjustRightInd w:val="0"/>
        <w:jc w:val="center"/>
        <w:rPr>
          <w:b/>
          <w:sz w:val="28"/>
          <w:szCs w:val="28"/>
        </w:rPr>
      </w:pPr>
      <w:r w:rsidRPr="00ED2DDA">
        <w:rPr>
          <w:b/>
          <w:sz w:val="28"/>
          <w:szCs w:val="28"/>
        </w:rPr>
        <w:t>о проведении Министерством промышленности и торговли Российской Федерации отбора комплексных инвестиционных проектов по приоритетным направлениям гражданской промышленности в целях включения в перечень комплексных инвестиционных проектов по приоритетным направлениям гражданской промышленности</w:t>
      </w:r>
    </w:p>
    <w:p w:rsidR="00E3182E" w:rsidRDefault="00E3182E" w:rsidP="00E3182E">
      <w:pPr>
        <w:widowControl w:val="0"/>
        <w:autoSpaceDE w:val="0"/>
        <w:autoSpaceDN w:val="0"/>
        <w:adjustRightInd w:val="0"/>
        <w:jc w:val="center"/>
        <w:rPr>
          <w:b/>
          <w:sz w:val="28"/>
          <w:szCs w:val="28"/>
        </w:rPr>
      </w:pPr>
      <w:r w:rsidRPr="00ED2DDA">
        <w:rPr>
          <w:b/>
          <w:sz w:val="28"/>
          <w:szCs w:val="28"/>
        </w:rPr>
        <w:t xml:space="preserve"> </w:t>
      </w:r>
    </w:p>
    <w:p w:rsidR="00E3182E" w:rsidRDefault="00E3182E" w:rsidP="00E3182E">
      <w:pPr>
        <w:widowControl w:val="0"/>
        <w:autoSpaceDE w:val="0"/>
        <w:autoSpaceDN w:val="0"/>
        <w:adjustRightInd w:val="0"/>
        <w:jc w:val="center"/>
        <w:rPr>
          <w:b/>
          <w:bCs/>
          <w:iCs/>
          <w:sz w:val="28"/>
          <w:szCs w:val="28"/>
        </w:rPr>
      </w:pPr>
    </w:p>
    <w:p w:rsidR="00E3182E" w:rsidRPr="00ED2DDA" w:rsidRDefault="00E3182E" w:rsidP="00E3182E">
      <w:pPr>
        <w:widowControl w:val="0"/>
        <w:autoSpaceDE w:val="0"/>
        <w:autoSpaceDN w:val="0"/>
        <w:adjustRightInd w:val="0"/>
        <w:jc w:val="center"/>
        <w:rPr>
          <w:b/>
          <w:bCs/>
          <w:iCs/>
          <w:sz w:val="28"/>
          <w:szCs w:val="28"/>
        </w:rPr>
      </w:pPr>
    </w:p>
    <w:tbl>
      <w:tblPr>
        <w:tblStyle w:val="ad"/>
        <w:tblW w:w="0" w:type="auto"/>
        <w:tblLook w:val="04A0" w:firstRow="1" w:lastRow="0" w:firstColumn="1" w:lastColumn="0" w:noHBand="0" w:noVBand="1"/>
      </w:tblPr>
      <w:tblGrid>
        <w:gridCol w:w="2584"/>
        <w:gridCol w:w="7611"/>
      </w:tblGrid>
      <w:tr w:rsidR="00E3182E" w:rsidRPr="008E1B91" w:rsidTr="00C12053">
        <w:tc>
          <w:tcPr>
            <w:tcW w:w="10195" w:type="dxa"/>
            <w:gridSpan w:val="2"/>
            <w:vAlign w:val="center"/>
          </w:tcPr>
          <w:p w:rsidR="00E3182E" w:rsidRDefault="00E3182E" w:rsidP="0041168C">
            <w:pPr>
              <w:widowControl w:val="0"/>
              <w:autoSpaceDE w:val="0"/>
              <w:autoSpaceDN w:val="0"/>
              <w:adjustRightInd w:val="0"/>
              <w:spacing w:after="60"/>
              <w:jc w:val="center"/>
              <w:rPr>
                <w:b/>
              </w:rPr>
            </w:pPr>
            <w:r w:rsidRPr="007149EB">
              <w:rPr>
                <w:b/>
              </w:rPr>
              <w:t>Общая информация</w:t>
            </w:r>
          </w:p>
        </w:tc>
      </w:tr>
      <w:tr w:rsidR="00E3182E" w:rsidRPr="008E1B91" w:rsidTr="00C12053">
        <w:tc>
          <w:tcPr>
            <w:tcW w:w="2584" w:type="dxa"/>
          </w:tcPr>
          <w:p w:rsidR="00E3182E" w:rsidRDefault="00E3182E" w:rsidP="00C12053">
            <w:pPr>
              <w:widowControl w:val="0"/>
              <w:autoSpaceDE w:val="0"/>
              <w:autoSpaceDN w:val="0"/>
              <w:adjustRightInd w:val="0"/>
              <w:jc w:val="both"/>
            </w:pPr>
            <w:r w:rsidRPr="007149EB">
              <w:t xml:space="preserve">Наименование </w:t>
            </w:r>
            <w:r>
              <w:t>отбора</w:t>
            </w:r>
          </w:p>
        </w:tc>
        <w:tc>
          <w:tcPr>
            <w:tcW w:w="7611" w:type="dxa"/>
          </w:tcPr>
          <w:p w:rsidR="00E3182E" w:rsidRDefault="00E3182E" w:rsidP="00C12053">
            <w:pPr>
              <w:widowControl w:val="0"/>
              <w:autoSpaceDE w:val="0"/>
              <w:autoSpaceDN w:val="0"/>
              <w:adjustRightInd w:val="0"/>
              <w:jc w:val="both"/>
            </w:pPr>
            <w:r>
              <w:t>О</w:t>
            </w:r>
            <w:r w:rsidRPr="007149EB">
              <w:t xml:space="preserve">тбор комплексных инвестиционных проектов по приоритетным направлениям гражданской промышленности в целях включения в перечень комплексных инвестиционных проектов по приоритетным направлениям гражданской промышленности </w:t>
            </w:r>
            <w:r>
              <w:br/>
              <w:t>(далее – отбор</w:t>
            </w:r>
            <w:r w:rsidRPr="007149EB">
              <w:t>)</w:t>
            </w:r>
          </w:p>
        </w:tc>
      </w:tr>
      <w:tr w:rsidR="00E3182E" w:rsidRPr="008E1B91" w:rsidTr="00C12053">
        <w:tc>
          <w:tcPr>
            <w:tcW w:w="2584" w:type="dxa"/>
          </w:tcPr>
          <w:p w:rsidR="00E3182E" w:rsidRDefault="00E3182E" w:rsidP="00C12053">
            <w:pPr>
              <w:widowControl w:val="0"/>
              <w:autoSpaceDE w:val="0"/>
              <w:autoSpaceDN w:val="0"/>
              <w:adjustRightInd w:val="0"/>
              <w:jc w:val="both"/>
            </w:pPr>
            <w:r w:rsidRPr="007149EB">
              <w:t xml:space="preserve">Нормативный правовой акт, регулирующий проведение </w:t>
            </w:r>
            <w:r>
              <w:t>отбора</w:t>
            </w:r>
          </w:p>
        </w:tc>
        <w:tc>
          <w:tcPr>
            <w:tcW w:w="7611" w:type="dxa"/>
          </w:tcPr>
          <w:p w:rsidR="00E3182E" w:rsidRDefault="00E3182E" w:rsidP="00C12053">
            <w:pPr>
              <w:widowControl w:val="0"/>
              <w:autoSpaceDE w:val="0"/>
              <w:autoSpaceDN w:val="0"/>
              <w:adjustRightInd w:val="0"/>
              <w:jc w:val="both"/>
              <w:rPr>
                <w:spacing w:val="-2"/>
              </w:rPr>
            </w:pPr>
            <w:r w:rsidRPr="007149EB">
              <w:rPr>
                <w:spacing w:val="-2"/>
              </w:rPr>
              <w:t xml:space="preserve">Постановление Правительства Российской Федерации от 3 января </w:t>
            </w:r>
            <w:r w:rsidR="00BE45B5">
              <w:rPr>
                <w:spacing w:val="-2"/>
              </w:rPr>
              <w:br/>
            </w:r>
            <w:r w:rsidRPr="007149EB">
              <w:rPr>
                <w:spacing w:val="-2"/>
              </w:rPr>
              <w:t>2014 г. № 3</w:t>
            </w:r>
            <w:r>
              <w:rPr>
                <w:spacing w:val="-2"/>
              </w:rPr>
              <w:t xml:space="preserve"> «</w:t>
            </w:r>
            <w:r w:rsidRPr="00E8300D">
              <w:rPr>
                <w:spacing w:val="-2"/>
              </w:rPr>
              <w:t>Об утверждении правил</w:t>
            </w:r>
            <w:r>
              <w:rPr>
                <w:spacing w:val="-2"/>
              </w:rPr>
              <w:t xml:space="preserve"> </w:t>
            </w:r>
            <w:r w:rsidRPr="00E8300D">
              <w:rPr>
                <w:spacing w:val="-2"/>
              </w:rPr>
              <w:t>предоставления субсидий из федерального бюджета</w:t>
            </w:r>
            <w:r>
              <w:rPr>
                <w:spacing w:val="-2"/>
              </w:rPr>
              <w:t xml:space="preserve"> </w:t>
            </w:r>
            <w:r w:rsidRPr="00E8300D">
              <w:rPr>
                <w:spacing w:val="-2"/>
              </w:rPr>
              <w:t>российским организациям на возмещение части затрат</w:t>
            </w:r>
            <w:r>
              <w:rPr>
                <w:spacing w:val="-2"/>
              </w:rPr>
              <w:t xml:space="preserve"> </w:t>
            </w:r>
            <w:r w:rsidRPr="00E8300D">
              <w:rPr>
                <w:spacing w:val="-2"/>
              </w:rPr>
              <w:t xml:space="preserve">на уплату процентов по кредитам, полученным в 2014 </w:t>
            </w:r>
            <w:r w:rsidR="00BE45B5">
              <w:rPr>
                <w:spacing w:val="-2"/>
              </w:rPr>
              <w:t>-</w:t>
            </w:r>
            <w:r w:rsidRPr="00E8300D">
              <w:rPr>
                <w:spacing w:val="-2"/>
              </w:rPr>
              <w:t xml:space="preserve"> 2019</w:t>
            </w:r>
            <w:r>
              <w:rPr>
                <w:spacing w:val="-2"/>
              </w:rPr>
              <w:t xml:space="preserve"> </w:t>
            </w:r>
            <w:r w:rsidRPr="00E8300D">
              <w:rPr>
                <w:spacing w:val="-2"/>
              </w:rPr>
              <w:t>годах в российских кредитных организациях и государственной</w:t>
            </w:r>
            <w:r>
              <w:rPr>
                <w:spacing w:val="-2"/>
              </w:rPr>
              <w:t xml:space="preserve"> </w:t>
            </w:r>
            <w:r w:rsidRPr="00E8300D">
              <w:rPr>
                <w:spacing w:val="-2"/>
              </w:rPr>
              <w:t xml:space="preserve">корпорации </w:t>
            </w:r>
            <w:r>
              <w:rPr>
                <w:spacing w:val="-2"/>
              </w:rPr>
              <w:t>«Б</w:t>
            </w:r>
            <w:r w:rsidRPr="00E8300D">
              <w:rPr>
                <w:spacing w:val="-2"/>
              </w:rPr>
              <w:t>анк развития и внешнеэкономической</w:t>
            </w:r>
            <w:r>
              <w:rPr>
                <w:spacing w:val="-2"/>
              </w:rPr>
              <w:t xml:space="preserve"> </w:t>
            </w:r>
            <w:r w:rsidRPr="00E8300D">
              <w:rPr>
                <w:spacing w:val="-2"/>
              </w:rPr>
              <w:t>деятельности (</w:t>
            </w:r>
            <w:r>
              <w:rPr>
                <w:spacing w:val="-2"/>
              </w:rPr>
              <w:t>В</w:t>
            </w:r>
            <w:r w:rsidRPr="00E8300D">
              <w:rPr>
                <w:spacing w:val="-2"/>
              </w:rPr>
              <w:t>нешэкономбанк)</w:t>
            </w:r>
            <w:r>
              <w:rPr>
                <w:spacing w:val="-2"/>
              </w:rPr>
              <w:t>»</w:t>
            </w:r>
            <w:r w:rsidRPr="00E8300D">
              <w:rPr>
                <w:spacing w:val="-2"/>
              </w:rPr>
              <w:t>, а также в международных</w:t>
            </w:r>
            <w:r>
              <w:rPr>
                <w:spacing w:val="-2"/>
              </w:rPr>
              <w:t xml:space="preserve"> </w:t>
            </w:r>
            <w:r w:rsidRPr="00E8300D">
              <w:rPr>
                <w:spacing w:val="-2"/>
              </w:rPr>
              <w:t>финансовых организациях, созданных в соответствии</w:t>
            </w:r>
            <w:r>
              <w:rPr>
                <w:spacing w:val="-2"/>
              </w:rPr>
              <w:t xml:space="preserve"> </w:t>
            </w:r>
            <w:r w:rsidRPr="00E8300D">
              <w:rPr>
                <w:spacing w:val="-2"/>
              </w:rPr>
              <w:t>с международными договорами, в которых участвует</w:t>
            </w:r>
            <w:r>
              <w:rPr>
                <w:spacing w:val="-2"/>
              </w:rPr>
              <w:t xml:space="preserve"> Р</w:t>
            </w:r>
            <w:r w:rsidRPr="00E8300D">
              <w:rPr>
                <w:spacing w:val="-2"/>
              </w:rPr>
              <w:t xml:space="preserve">оссийская </w:t>
            </w:r>
            <w:r>
              <w:rPr>
                <w:spacing w:val="-2"/>
              </w:rPr>
              <w:t>Ф</w:t>
            </w:r>
            <w:r w:rsidRPr="00E8300D">
              <w:rPr>
                <w:spacing w:val="-2"/>
              </w:rPr>
              <w:t>едерация, на реализацию комплексных</w:t>
            </w:r>
            <w:r>
              <w:rPr>
                <w:spacing w:val="-2"/>
              </w:rPr>
              <w:t xml:space="preserve"> </w:t>
            </w:r>
            <w:r w:rsidRPr="00E8300D">
              <w:rPr>
                <w:spacing w:val="-2"/>
              </w:rPr>
              <w:t>инвестиционных проектов по приоритетным направлениям</w:t>
            </w:r>
            <w:r>
              <w:rPr>
                <w:spacing w:val="-2"/>
              </w:rPr>
              <w:t xml:space="preserve"> </w:t>
            </w:r>
            <w:r w:rsidRPr="00E8300D">
              <w:rPr>
                <w:spacing w:val="-2"/>
              </w:rPr>
              <w:t>гражданской промышленности и (или) выплату купонного</w:t>
            </w:r>
            <w:r>
              <w:rPr>
                <w:spacing w:val="-2"/>
              </w:rPr>
              <w:t xml:space="preserve"> </w:t>
            </w:r>
            <w:r w:rsidRPr="00E8300D">
              <w:rPr>
                <w:spacing w:val="-2"/>
              </w:rPr>
              <w:t>дохода по облигациям, выпущенным в 2014 - 2019 годах</w:t>
            </w:r>
            <w:r>
              <w:rPr>
                <w:spacing w:val="-2"/>
              </w:rPr>
              <w:t xml:space="preserve"> </w:t>
            </w:r>
            <w:r w:rsidRPr="00E8300D">
              <w:rPr>
                <w:spacing w:val="-2"/>
              </w:rPr>
              <w:t>в рамках реализации комплексных инвестиционных</w:t>
            </w:r>
            <w:r>
              <w:rPr>
                <w:spacing w:val="-2"/>
              </w:rPr>
              <w:t xml:space="preserve"> </w:t>
            </w:r>
            <w:r w:rsidRPr="00E8300D">
              <w:rPr>
                <w:spacing w:val="-2"/>
              </w:rPr>
              <w:t>проектов по приоритетным направлениям</w:t>
            </w:r>
            <w:r>
              <w:rPr>
                <w:spacing w:val="-2"/>
              </w:rPr>
              <w:t xml:space="preserve"> </w:t>
            </w:r>
            <w:r w:rsidRPr="00E8300D">
              <w:rPr>
                <w:spacing w:val="-2"/>
              </w:rPr>
              <w:t>гражданской промышленности</w:t>
            </w:r>
            <w:r>
              <w:rPr>
                <w:spacing w:val="-2"/>
              </w:rPr>
              <w:t>»</w:t>
            </w:r>
          </w:p>
        </w:tc>
      </w:tr>
      <w:tr w:rsidR="00E3182E" w:rsidRPr="008E1B91" w:rsidTr="00C12053">
        <w:tc>
          <w:tcPr>
            <w:tcW w:w="2584" w:type="dxa"/>
          </w:tcPr>
          <w:p w:rsidR="00E3182E" w:rsidRPr="008E1B91" w:rsidRDefault="00E3182E" w:rsidP="00C12053">
            <w:pPr>
              <w:widowControl w:val="0"/>
              <w:autoSpaceDE w:val="0"/>
              <w:autoSpaceDN w:val="0"/>
              <w:adjustRightInd w:val="0"/>
              <w:jc w:val="both"/>
            </w:pPr>
            <w:r w:rsidRPr="007149EB">
              <w:t>Наименование Правил предоставления субсидии</w:t>
            </w:r>
          </w:p>
        </w:tc>
        <w:tc>
          <w:tcPr>
            <w:tcW w:w="7611" w:type="dxa"/>
          </w:tcPr>
          <w:p w:rsidR="00E3182E" w:rsidRPr="008E1B91" w:rsidRDefault="00E3182E" w:rsidP="00C12053">
            <w:pPr>
              <w:widowControl w:val="0"/>
              <w:autoSpaceDE w:val="0"/>
              <w:autoSpaceDN w:val="0"/>
              <w:adjustRightInd w:val="0"/>
              <w:jc w:val="both"/>
            </w:pPr>
            <w:r w:rsidRPr="007149EB">
              <w:t xml:space="preserve">Правила </w:t>
            </w:r>
            <w:r w:rsidRPr="00E8300D">
              <w:t xml:space="preserve">предоставления субсидий из федерального бюджета российским организациям на возмещение части затрат на уплату процентов </w:t>
            </w:r>
            <w:r w:rsidR="00BE45B5">
              <w:t>по кредитам, полученным в 2014 -</w:t>
            </w:r>
            <w:r w:rsidRPr="00E8300D">
              <w:t xml:space="preserve"> 2019 годах в российских кредитных организациях и государственной корпорации </w:t>
            </w:r>
            <w:r>
              <w:t>«</w:t>
            </w:r>
            <w:r w:rsidRPr="00E8300D">
              <w:t>Банк развития и внешнеэкономической деятельности (Внешэкономбанк)</w:t>
            </w:r>
            <w:r>
              <w:t>»</w:t>
            </w:r>
            <w:r w:rsidRPr="00E8300D">
              <w:t>,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по приоритетным направлениям гражданской промышленности и (или) выплату купонного дохода по облигациям, выпущенным в 2014 - 2019 годах в рамках реализации комплексных инвестиционных проектов по приоритетным направлениям гражданской промышленности</w:t>
            </w:r>
            <w:r w:rsidRPr="007149EB">
              <w:t xml:space="preserve"> </w:t>
            </w:r>
            <w:r>
              <w:br/>
            </w:r>
            <w:r w:rsidRPr="007149EB">
              <w:t>(далее – Правила)</w:t>
            </w:r>
          </w:p>
        </w:tc>
      </w:tr>
      <w:tr w:rsidR="00E3182E" w:rsidRPr="008E1B91" w:rsidTr="00C12053">
        <w:tc>
          <w:tcPr>
            <w:tcW w:w="10195" w:type="dxa"/>
            <w:gridSpan w:val="2"/>
            <w:vAlign w:val="center"/>
          </w:tcPr>
          <w:p w:rsidR="00E3182E" w:rsidRDefault="00E3182E" w:rsidP="0041168C">
            <w:pPr>
              <w:widowControl w:val="0"/>
              <w:autoSpaceDE w:val="0"/>
              <w:autoSpaceDN w:val="0"/>
              <w:adjustRightInd w:val="0"/>
              <w:spacing w:after="60"/>
              <w:jc w:val="center"/>
              <w:rPr>
                <w:b/>
              </w:rPr>
            </w:pPr>
            <w:r w:rsidRPr="007149EB">
              <w:rPr>
                <w:b/>
              </w:rPr>
              <w:t>Контактная информация</w:t>
            </w:r>
          </w:p>
        </w:tc>
      </w:tr>
      <w:tr w:rsidR="00E3182E" w:rsidRPr="008E1B91" w:rsidTr="00C12053">
        <w:tc>
          <w:tcPr>
            <w:tcW w:w="2584" w:type="dxa"/>
          </w:tcPr>
          <w:p w:rsidR="00E3182E" w:rsidRPr="00D04942" w:rsidRDefault="00E3182E" w:rsidP="00C12053">
            <w:pPr>
              <w:widowControl w:val="0"/>
              <w:autoSpaceDE w:val="0"/>
              <w:autoSpaceDN w:val="0"/>
              <w:adjustRightInd w:val="0"/>
              <w:jc w:val="both"/>
            </w:pPr>
            <w:r w:rsidRPr="007149EB">
              <w:t xml:space="preserve">Организатор </w:t>
            </w:r>
            <w:r>
              <w:t>отбора</w:t>
            </w:r>
          </w:p>
        </w:tc>
        <w:tc>
          <w:tcPr>
            <w:tcW w:w="7611" w:type="dxa"/>
          </w:tcPr>
          <w:p w:rsidR="00E3182E" w:rsidRDefault="00E3182E" w:rsidP="00C12053">
            <w:pPr>
              <w:widowControl w:val="0"/>
              <w:autoSpaceDE w:val="0"/>
              <w:autoSpaceDN w:val="0"/>
              <w:adjustRightInd w:val="0"/>
              <w:jc w:val="both"/>
            </w:pPr>
            <w:r w:rsidRPr="007149EB">
              <w:t>Министерство промышленности и торговли Российской Федерации</w:t>
            </w:r>
            <w:r>
              <w:t xml:space="preserve"> </w:t>
            </w:r>
          </w:p>
        </w:tc>
      </w:tr>
      <w:tr w:rsidR="00E3182E" w:rsidRPr="008E1B91" w:rsidTr="00C12053">
        <w:tc>
          <w:tcPr>
            <w:tcW w:w="2584" w:type="dxa"/>
          </w:tcPr>
          <w:p w:rsidR="00E3182E" w:rsidRPr="008E1B91" w:rsidRDefault="00E3182E" w:rsidP="00C12053">
            <w:pPr>
              <w:widowControl w:val="0"/>
              <w:autoSpaceDE w:val="0"/>
              <w:autoSpaceDN w:val="0"/>
              <w:adjustRightInd w:val="0"/>
              <w:jc w:val="both"/>
            </w:pPr>
            <w:r w:rsidRPr="007149EB">
              <w:t>Телефон</w:t>
            </w:r>
          </w:p>
        </w:tc>
        <w:tc>
          <w:tcPr>
            <w:tcW w:w="7611" w:type="dxa"/>
          </w:tcPr>
          <w:p w:rsidR="00E3182E" w:rsidRPr="008E1B91" w:rsidRDefault="00E3182E" w:rsidP="00C12053">
            <w:pPr>
              <w:widowControl w:val="0"/>
              <w:autoSpaceDE w:val="0"/>
              <w:autoSpaceDN w:val="0"/>
              <w:adjustRightInd w:val="0"/>
              <w:jc w:val="both"/>
            </w:pPr>
            <w:r w:rsidRPr="007149EB">
              <w:t>8 (495) 632-88-88</w:t>
            </w:r>
          </w:p>
        </w:tc>
      </w:tr>
      <w:tr w:rsidR="00E3182E" w:rsidRPr="008E1B91" w:rsidTr="00C12053">
        <w:tc>
          <w:tcPr>
            <w:tcW w:w="2584" w:type="dxa"/>
          </w:tcPr>
          <w:p w:rsidR="00E3182E" w:rsidRPr="008E1B91" w:rsidRDefault="00E3182E" w:rsidP="00C12053">
            <w:pPr>
              <w:widowControl w:val="0"/>
              <w:autoSpaceDE w:val="0"/>
              <w:autoSpaceDN w:val="0"/>
              <w:adjustRightInd w:val="0"/>
              <w:jc w:val="both"/>
            </w:pPr>
            <w:r w:rsidRPr="007149EB">
              <w:t>Место нахождения и почтовый адрес</w:t>
            </w:r>
          </w:p>
        </w:tc>
        <w:tc>
          <w:tcPr>
            <w:tcW w:w="7611" w:type="dxa"/>
          </w:tcPr>
          <w:p w:rsidR="00E3182E" w:rsidRPr="008E1B91" w:rsidRDefault="00E3182E" w:rsidP="00C12053">
            <w:pPr>
              <w:widowControl w:val="0"/>
              <w:autoSpaceDE w:val="0"/>
              <w:autoSpaceDN w:val="0"/>
              <w:adjustRightInd w:val="0"/>
              <w:jc w:val="both"/>
            </w:pPr>
            <w:r w:rsidRPr="007149EB">
              <w:t>109074, г. Москва, Китайгородский проезд, дом 7</w:t>
            </w:r>
          </w:p>
        </w:tc>
      </w:tr>
      <w:tr w:rsidR="00E3182E" w:rsidRPr="008E1B91" w:rsidTr="00C12053">
        <w:tc>
          <w:tcPr>
            <w:tcW w:w="2584" w:type="dxa"/>
          </w:tcPr>
          <w:p w:rsidR="00E3182E" w:rsidRDefault="00E3182E" w:rsidP="00C12053">
            <w:pPr>
              <w:widowControl w:val="0"/>
              <w:autoSpaceDE w:val="0"/>
              <w:autoSpaceDN w:val="0"/>
              <w:adjustRightInd w:val="0"/>
              <w:jc w:val="both"/>
            </w:pPr>
            <w:r w:rsidRPr="007149EB">
              <w:t>Контактные лица</w:t>
            </w:r>
          </w:p>
        </w:tc>
        <w:tc>
          <w:tcPr>
            <w:tcW w:w="7611" w:type="dxa"/>
          </w:tcPr>
          <w:p w:rsidR="00E3182E" w:rsidRDefault="00E3182E" w:rsidP="00C12053">
            <w:pPr>
              <w:widowControl w:val="0"/>
              <w:autoSpaceDE w:val="0"/>
              <w:autoSpaceDN w:val="0"/>
              <w:adjustRightInd w:val="0"/>
              <w:jc w:val="both"/>
            </w:pPr>
            <w:r>
              <w:t>Пузанков Кирилл Максимович</w:t>
            </w:r>
            <w:r w:rsidRPr="007149EB">
              <w:t xml:space="preserve">, </w:t>
            </w:r>
            <w:r>
              <w:t>Батыршин Ильнур Ильдарович</w:t>
            </w:r>
            <w:r w:rsidRPr="007149EB">
              <w:t xml:space="preserve"> </w:t>
            </w:r>
          </w:p>
        </w:tc>
      </w:tr>
      <w:tr w:rsidR="00E3182E" w:rsidRPr="008E1B91" w:rsidTr="00C12053">
        <w:tc>
          <w:tcPr>
            <w:tcW w:w="2584" w:type="dxa"/>
          </w:tcPr>
          <w:p w:rsidR="00E3182E" w:rsidRPr="008E1B91" w:rsidRDefault="00E3182E" w:rsidP="00C12053">
            <w:pPr>
              <w:widowControl w:val="0"/>
              <w:autoSpaceDE w:val="0"/>
              <w:autoSpaceDN w:val="0"/>
              <w:adjustRightInd w:val="0"/>
              <w:jc w:val="both"/>
            </w:pPr>
            <w:r w:rsidRPr="007149EB">
              <w:t>Адрес электронной почты</w:t>
            </w:r>
          </w:p>
        </w:tc>
        <w:tc>
          <w:tcPr>
            <w:tcW w:w="7611" w:type="dxa"/>
          </w:tcPr>
          <w:p w:rsidR="00E3182E" w:rsidRPr="008E1B91" w:rsidRDefault="00B4498C" w:rsidP="00C12053">
            <w:pPr>
              <w:widowControl w:val="0"/>
              <w:autoSpaceDE w:val="0"/>
              <w:autoSpaceDN w:val="0"/>
              <w:adjustRightInd w:val="0"/>
              <w:jc w:val="both"/>
            </w:pPr>
            <w:hyperlink r:id="rId8" w:history="1">
              <w:r w:rsidR="00E3182E" w:rsidRPr="00070486">
                <w:rPr>
                  <w:rStyle w:val="a9"/>
                  <w:lang w:val="en-US"/>
                </w:rPr>
                <w:t>puzankovkm</w:t>
              </w:r>
              <w:r w:rsidR="00E3182E" w:rsidRPr="00070486">
                <w:rPr>
                  <w:rStyle w:val="a9"/>
                </w:rPr>
                <w:t>@</w:t>
              </w:r>
              <w:r w:rsidR="00E3182E" w:rsidRPr="00070486">
                <w:rPr>
                  <w:rStyle w:val="a9"/>
                  <w:lang w:val="en-US"/>
                </w:rPr>
                <w:t>minprom</w:t>
              </w:r>
              <w:r w:rsidR="00E3182E" w:rsidRPr="00070486">
                <w:rPr>
                  <w:rStyle w:val="a9"/>
                </w:rPr>
                <w:t>.</w:t>
              </w:r>
              <w:r w:rsidR="00E3182E" w:rsidRPr="00070486">
                <w:rPr>
                  <w:rStyle w:val="a9"/>
                  <w:lang w:val="en-US"/>
                </w:rPr>
                <w:t>gov</w:t>
              </w:r>
              <w:r w:rsidR="00E3182E" w:rsidRPr="00070486">
                <w:rPr>
                  <w:rStyle w:val="a9"/>
                </w:rPr>
                <w:t>.</w:t>
              </w:r>
              <w:proofErr w:type="spellStart"/>
              <w:r w:rsidR="00E3182E" w:rsidRPr="00070486">
                <w:rPr>
                  <w:rStyle w:val="a9"/>
                  <w:lang w:val="en-US"/>
                </w:rPr>
                <w:t>ru</w:t>
              </w:r>
              <w:proofErr w:type="spellEnd"/>
            </w:hyperlink>
          </w:p>
        </w:tc>
      </w:tr>
      <w:tr w:rsidR="00E3182E" w:rsidRPr="008E1B91" w:rsidTr="00C12053">
        <w:tc>
          <w:tcPr>
            <w:tcW w:w="2584" w:type="dxa"/>
          </w:tcPr>
          <w:p w:rsidR="00E3182E" w:rsidRPr="008E1B91" w:rsidRDefault="00E3182E" w:rsidP="00C12053">
            <w:pPr>
              <w:widowControl w:val="0"/>
              <w:autoSpaceDE w:val="0"/>
              <w:autoSpaceDN w:val="0"/>
              <w:adjustRightInd w:val="0"/>
              <w:jc w:val="both"/>
            </w:pPr>
            <w:r w:rsidRPr="007149EB">
              <w:t xml:space="preserve">Официальный сайт  </w:t>
            </w:r>
          </w:p>
        </w:tc>
        <w:tc>
          <w:tcPr>
            <w:tcW w:w="7611" w:type="dxa"/>
          </w:tcPr>
          <w:p w:rsidR="00E3182E" w:rsidRPr="008E1B91" w:rsidRDefault="00E3182E" w:rsidP="00C12053">
            <w:pPr>
              <w:widowControl w:val="0"/>
              <w:autoSpaceDE w:val="0"/>
              <w:autoSpaceDN w:val="0"/>
              <w:adjustRightInd w:val="0"/>
              <w:jc w:val="both"/>
            </w:pPr>
            <w:r w:rsidRPr="007149EB">
              <w:t>http://minpromtorg.gov.ru/</w:t>
            </w:r>
          </w:p>
        </w:tc>
      </w:tr>
      <w:tr w:rsidR="00E3182E" w:rsidRPr="008E1B91" w:rsidTr="00C12053">
        <w:tc>
          <w:tcPr>
            <w:tcW w:w="10195" w:type="dxa"/>
            <w:gridSpan w:val="2"/>
            <w:vAlign w:val="center"/>
          </w:tcPr>
          <w:p w:rsidR="00E3182E" w:rsidRDefault="00E3182E" w:rsidP="0041168C">
            <w:pPr>
              <w:widowControl w:val="0"/>
              <w:autoSpaceDE w:val="0"/>
              <w:autoSpaceDN w:val="0"/>
              <w:adjustRightInd w:val="0"/>
              <w:spacing w:after="60"/>
              <w:jc w:val="center"/>
              <w:rPr>
                <w:b/>
              </w:rPr>
            </w:pPr>
            <w:r w:rsidRPr="007149EB">
              <w:rPr>
                <w:b/>
              </w:rPr>
              <w:lastRenderedPageBreak/>
              <w:t xml:space="preserve">Информация о процедуре проведения </w:t>
            </w:r>
            <w:r>
              <w:rPr>
                <w:b/>
              </w:rPr>
              <w:t>отбора</w:t>
            </w:r>
          </w:p>
        </w:tc>
      </w:tr>
      <w:tr w:rsidR="00E3182E" w:rsidRPr="008E1B91" w:rsidTr="00C12053">
        <w:tc>
          <w:tcPr>
            <w:tcW w:w="2584" w:type="dxa"/>
          </w:tcPr>
          <w:p w:rsidR="00E3182E" w:rsidRPr="00F603FF" w:rsidRDefault="00E3182E" w:rsidP="00C12053">
            <w:pPr>
              <w:widowControl w:val="0"/>
              <w:autoSpaceDE w:val="0"/>
              <w:autoSpaceDN w:val="0"/>
              <w:adjustRightInd w:val="0"/>
              <w:jc w:val="both"/>
            </w:pPr>
            <w:r w:rsidRPr="00F603FF">
              <w:t xml:space="preserve">Место и время подачи заявок на участие в </w:t>
            </w:r>
            <w:r>
              <w:t>отборе</w:t>
            </w:r>
          </w:p>
        </w:tc>
        <w:tc>
          <w:tcPr>
            <w:tcW w:w="7611" w:type="dxa"/>
          </w:tcPr>
          <w:p w:rsidR="00E3182E" w:rsidRPr="00F603FF" w:rsidRDefault="00E3182E" w:rsidP="00C12053">
            <w:pPr>
              <w:widowControl w:val="0"/>
              <w:autoSpaceDE w:val="0"/>
              <w:autoSpaceDN w:val="0"/>
              <w:adjustRightInd w:val="0"/>
              <w:jc w:val="both"/>
            </w:pPr>
            <w:r w:rsidRPr="008E6FCE">
              <w:t>Государственн</w:t>
            </w:r>
            <w:r>
              <w:t>ая</w:t>
            </w:r>
            <w:r w:rsidRPr="008E6FCE">
              <w:t xml:space="preserve"> информационн</w:t>
            </w:r>
            <w:r>
              <w:t>ая</w:t>
            </w:r>
            <w:r w:rsidRPr="008E6FCE">
              <w:t xml:space="preserve"> систем</w:t>
            </w:r>
            <w:r>
              <w:t>а</w:t>
            </w:r>
            <w:r w:rsidRPr="008E6FCE">
              <w:t xml:space="preserve"> промышленности</w:t>
            </w:r>
            <w:r>
              <w:t xml:space="preserve"> (далее – ГИСП), круглосуточно</w:t>
            </w:r>
          </w:p>
        </w:tc>
      </w:tr>
      <w:tr w:rsidR="00E3182E" w:rsidRPr="008E1B91" w:rsidTr="00C12053">
        <w:tc>
          <w:tcPr>
            <w:tcW w:w="2584" w:type="dxa"/>
          </w:tcPr>
          <w:p w:rsidR="00E3182E" w:rsidRPr="00F603FF" w:rsidRDefault="00E3182E" w:rsidP="00C12053">
            <w:pPr>
              <w:widowControl w:val="0"/>
              <w:autoSpaceDE w:val="0"/>
              <w:autoSpaceDN w:val="0"/>
              <w:adjustRightInd w:val="0"/>
              <w:jc w:val="both"/>
            </w:pPr>
            <w:r w:rsidRPr="00F603FF">
              <w:t xml:space="preserve">Дата </w:t>
            </w:r>
            <w:r>
              <w:t xml:space="preserve">и время </w:t>
            </w:r>
            <w:r w:rsidRPr="00F603FF">
              <w:t xml:space="preserve">начала подачи заявок на участие в </w:t>
            </w:r>
            <w:r>
              <w:t>отборе</w:t>
            </w:r>
          </w:p>
        </w:tc>
        <w:tc>
          <w:tcPr>
            <w:tcW w:w="7611" w:type="dxa"/>
          </w:tcPr>
          <w:p w:rsidR="00E3182E" w:rsidRPr="00F603FF" w:rsidRDefault="006B074B" w:rsidP="00C12053">
            <w:pPr>
              <w:widowControl w:val="0"/>
              <w:autoSpaceDE w:val="0"/>
              <w:autoSpaceDN w:val="0"/>
              <w:adjustRightInd w:val="0"/>
              <w:spacing w:line="360" w:lineRule="auto"/>
              <w:jc w:val="both"/>
            </w:pPr>
            <w:r>
              <w:t>30</w:t>
            </w:r>
            <w:r w:rsidR="00E3182E" w:rsidRPr="00F603FF">
              <w:t xml:space="preserve"> </w:t>
            </w:r>
            <w:r w:rsidR="00E3182E">
              <w:t>июля</w:t>
            </w:r>
            <w:r w:rsidR="00E3182E" w:rsidRPr="00F603FF">
              <w:t xml:space="preserve"> 201</w:t>
            </w:r>
            <w:r w:rsidR="00E3182E">
              <w:t>8</w:t>
            </w:r>
            <w:r w:rsidR="00E3182E" w:rsidRPr="00F603FF">
              <w:t xml:space="preserve"> г.</w:t>
            </w:r>
            <w:r w:rsidR="00E3182E">
              <w:t>, 00:00 часов по московскому времени</w:t>
            </w:r>
          </w:p>
          <w:p w:rsidR="00E3182E" w:rsidRPr="00F603FF" w:rsidRDefault="00E3182E" w:rsidP="00C12053">
            <w:pPr>
              <w:widowControl w:val="0"/>
              <w:autoSpaceDE w:val="0"/>
              <w:autoSpaceDN w:val="0"/>
              <w:adjustRightInd w:val="0"/>
              <w:jc w:val="both"/>
            </w:pPr>
          </w:p>
        </w:tc>
      </w:tr>
      <w:tr w:rsidR="00E3182E" w:rsidRPr="008E1B91" w:rsidTr="00C12053">
        <w:tc>
          <w:tcPr>
            <w:tcW w:w="2584" w:type="dxa"/>
          </w:tcPr>
          <w:p w:rsidR="00E3182E" w:rsidRDefault="00E3182E" w:rsidP="00C12053">
            <w:pPr>
              <w:widowControl w:val="0"/>
              <w:autoSpaceDE w:val="0"/>
              <w:autoSpaceDN w:val="0"/>
              <w:adjustRightInd w:val="0"/>
            </w:pPr>
            <w:r w:rsidRPr="007149EB">
              <w:t xml:space="preserve">Дата окончания подачи заявок на участие в </w:t>
            </w:r>
            <w:r>
              <w:t>отборе</w:t>
            </w:r>
          </w:p>
        </w:tc>
        <w:tc>
          <w:tcPr>
            <w:tcW w:w="7611" w:type="dxa"/>
          </w:tcPr>
          <w:p w:rsidR="00E3182E" w:rsidRDefault="00F96411" w:rsidP="00C12053">
            <w:pPr>
              <w:widowControl w:val="0"/>
              <w:autoSpaceDE w:val="0"/>
              <w:autoSpaceDN w:val="0"/>
              <w:adjustRightInd w:val="0"/>
              <w:jc w:val="both"/>
            </w:pPr>
            <w:r>
              <w:rPr>
                <w:shd w:val="clear" w:color="auto" w:fill="FFFFFF"/>
              </w:rPr>
              <w:t>20</w:t>
            </w:r>
            <w:r w:rsidR="00E3182E" w:rsidRPr="00421E5D">
              <w:rPr>
                <w:shd w:val="clear" w:color="auto" w:fill="FFFFFF"/>
              </w:rPr>
              <w:t xml:space="preserve"> августа 2018 г.</w:t>
            </w:r>
            <w:r w:rsidR="00E3182E">
              <w:rPr>
                <w:shd w:val="clear" w:color="auto" w:fill="FFFFFF"/>
              </w:rPr>
              <w:t>, 23:59 часов</w:t>
            </w:r>
            <w:r w:rsidR="00E3182E">
              <w:t xml:space="preserve"> по московскому времени</w:t>
            </w:r>
          </w:p>
        </w:tc>
      </w:tr>
      <w:tr w:rsidR="00E3182E" w:rsidRPr="008E1B91" w:rsidTr="00C12053">
        <w:tc>
          <w:tcPr>
            <w:tcW w:w="2584" w:type="dxa"/>
          </w:tcPr>
          <w:p w:rsidR="00E3182E" w:rsidRPr="00405450" w:rsidRDefault="00E3182E" w:rsidP="00C12053">
            <w:pPr>
              <w:widowControl w:val="0"/>
              <w:autoSpaceDE w:val="0"/>
              <w:autoSpaceDN w:val="0"/>
              <w:adjustRightInd w:val="0"/>
            </w:pPr>
            <w:r w:rsidRPr="007149EB">
              <w:t xml:space="preserve">Период рассмотрения заявок на участие в </w:t>
            </w:r>
            <w:r>
              <w:t>отбор</w:t>
            </w:r>
            <w:r w:rsidRPr="007149EB">
              <w:t>е</w:t>
            </w:r>
          </w:p>
        </w:tc>
        <w:tc>
          <w:tcPr>
            <w:tcW w:w="7611" w:type="dxa"/>
          </w:tcPr>
          <w:p w:rsidR="00E3182E" w:rsidRPr="008E1B91" w:rsidRDefault="00E3182E" w:rsidP="006B074B">
            <w:pPr>
              <w:widowControl w:val="0"/>
              <w:autoSpaceDE w:val="0"/>
              <w:autoSpaceDN w:val="0"/>
              <w:adjustRightInd w:val="0"/>
              <w:jc w:val="both"/>
            </w:pPr>
            <w:r w:rsidRPr="007149EB">
              <w:t xml:space="preserve">с </w:t>
            </w:r>
            <w:r w:rsidR="006B074B">
              <w:t>30</w:t>
            </w:r>
            <w:r>
              <w:t xml:space="preserve"> июля </w:t>
            </w:r>
            <w:r w:rsidR="00373B94">
              <w:t xml:space="preserve">по </w:t>
            </w:r>
            <w:r>
              <w:t>30</w:t>
            </w:r>
            <w:r w:rsidRPr="007149EB">
              <w:t xml:space="preserve"> </w:t>
            </w:r>
            <w:r>
              <w:t>августа 2018</w:t>
            </w:r>
            <w:r w:rsidRPr="007149EB">
              <w:t xml:space="preserve"> г.</w:t>
            </w:r>
          </w:p>
        </w:tc>
      </w:tr>
      <w:tr w:rsidR="00E3182E" w:rsidRPr="008E1B91" w:rsidTr="00C12053">
        <w:tc>
          <w:tcPr>
            <w:tcW w:w="2584" w:type="dxa"/>
          </w:tcPr>
          <w:p w:rsidR="00E3182E" w:rsidRPr="00405450" w:rsidRDefault="00E3182E" w:rsidP="00C12053">
            <w:pPr>
              <w:widowControl w:val="0"/>
              <w:autoSpaceDE w:val="0"/>
              <w:autoSpaceDN w:val="0"/>
              <w:adjustRightInd w:val="0"/>
            </w:pPr>
            <w:r w:rsidRPr="007149EB">
              <w:t xml:space="preserve">Порядок рассмотрения заявок на участие в </w:t>
            </w:r>
            <w:r>
              <w:t>отбор</w:t>
            </w:r>
            <w:r w:rsidRPr="007149EB">
              <w:t>е</w:t>
            </w:r>
          </w:p>
        </w:tc>
        <w:tc>
          <w:tcPr>
            <w:tcW w:w="7611" w:type="dxa"/>
          </w:tcPr>
          <w:p w:rsidR="00E3182E" w:rsidRPr="00405450" w:rsidRDefault="00E3182E" w:rsidP="00C12053">
            <w:pPr>
              <w:widowControl w:val="0"/>
              <w:autoSpaceDE w:val="0"/>
              <w:autoSpaceDN w:val="0"/>
              <w:adjustRightInd w:val="0"/>
              <w:jc w:val="both"/>
            </w:pPr>
            <w:r w:rsidRPr="007149EB">
              <w:t xml:space="preserve">Министерство промышленности и торговли Российской Федерации проводит рассмотрение поданных заявок </w:t>
            </w:r>
            <w:r>
              <w:t xml:space="preserve">в соответствии с пунктами </w:t>
            </w:r>
            <w:r w:rsidR="00BE45B5">
              <w:br/>
            </w:r>
            <w:r>
              <w:t xml:space="preserve">1-5 и 13-20 </w:t>
            </w:r>
            <w:r w:rsidRPr="007149EB">
              <w:t xml:space="preserve">Правил и принимает решение о допуске организации к участию в </w:t>
            </w:r>
            <w:r>
              <w:t>отборе</w:t>
            </w:r>
            <w:r w:rsidRPr="007149EB">
              <w:t xml:space="preserve"> либо об отказе в допуске организации к участию в </w:t>
            </w:r>
            <w:r>
              <w:t>отбор</w:t>
            </w:r>
            <w:r w:rsidRPr="007149EB">
              <w:t>е</w:t>
            </w:r>
          </w:p>
        </w:tc>
      </w:tr>
      <w:tr w:rsidR="00E3182E" w:rsidRPr="008E1B91" w:rsidTr="00C12053">
        <w:tc>
          <w:tcPr>
            <w:tcW w:w="2584" w:type="dxa"/>
          </w:tcPr>
          <w:p w:rsidR="00E3182E" w:rsidRPr="00405450" w:rsidRDefault="00E3182E" w:rsidP="00C12053">
            <w:pPr>
              <w:widowControl w:val="0"/>
              <w:autoSpaceDE w:val="0"/>
              <w:autoSpaceDN w:val="0"/>
              <w:adjustRightInd w:val="0"/>
            </w:pPr>
            <w:r w:rsidRPr="007149EB">
              <w:t xml:space="preserve">Порядок проведения </w:t>
            </w:r>
            <w:r>
              <w:t>оценки</w:t>
            </w:r>
            <w:r w:rsidRPr="007149EB">
              <w:t xml:space="preserve"> </w:t>
            </w:r>
            <w:r>
              <w:t>инвестиционных проектов</w:t>
            </w:r>
          </w:p>
        </w:tc>
        <w:tc>
          <w:tcPr>
            <w:tcW w:w="7611" w:type="dxa"/>
          </w:tcPr>
          <w:p w:rsidR="00E3182E" w:rsidRPr="00405450" w:rsidRDefault="00E3182E" w:rsidP="006E2453">
            <w:pPr>
              <w:widowControl w:val="0"/>
              <w:autoSpaceDE w:val="0"/>
              <w:autoSpaceDN w:val="0"/>
              <w:adjustRightInd w:val="0"/>
              <w:jc w:val="both"/>
            </w:pPr>
            <w:r>
              <w:t>Оценка инвестиционных проектов</w:t>
            </w:r>
            <w:r w:rsidRPr="007149EB">
              <w:t xml:space="preserve"> осуществляется </w:t>
            </w:r>
            <w:r w:rsidR="006E2453">
              <w:t>К</w:t>
            </w:r>
            <w:r w:rsidRPr="007149EB">
              <w:t>омиссией по включению комплексных инвестиционных проектов в перечень комплексных инвестиционных проектов по приоритетным направлениям гражданской промышленности</w:t>
            </w:r>
            <w:r>
              <w:t>.</w:t>
            </w:r>
          </w:p>
        </w:tc>
      </w:tr>
      <w:tr w:rsidR="00E3182E" w:rsidRPr="008E1B91" w:rsidTr="00C12053">
        <w:tc>
          <w:tcPr>
            <w:tcW w:w="2584" w:type="dxa"/>
          </w:tcPr>
          <w:p w:rsidR="00E3182E" w:rsidRPr="007149EB" w:rsidRDefault="00E3182E" w:rsidP="00C12053">
            <w:pPr>
              <w:widowControl w:val="0"/>
              <w:autoSpaceDE w:val="0"/>
              <w:autoSpaceDN w:val="0"/>
              <w:adjustRightInd w:val="0"/>
            </w:pPr>
            <w:r>
              <w:t>Период проведения отбора</w:t>
            </w:r>
          </w:p>
        </w:tc>
        <w:tc>
          <w:tcPr>
            <w:tcW w:w="7611" w:type="dxa"/>
          </w:tcPr>
          <w:p w:rsidR="00E3182E" w:rsidRDefault="00E3182E" w:rsidP="00C12053">
            <w:pPr>
              <w:widowControl w:val="0"/>
              <w:autoSpaceDE w:val="0"/>
              <w:autoSpaceDN w:val="0"/>
              <w:adjustRightInd w:val="0"/>
              <w:jc w:val="both"/>
            </w:pPr>
            <w:r>
              <w:t>С 17 по 21 сентября 2018 г.</w:t>
            </w:r>
          </w:p>
        </w:tc>
      </w:tr>
      <w:tr w:rsidR="00E3182E" w:rsidRPr="008E1B91" w:rsidTr="00C12053">
        <w:tc>
          <w:tcPr>
            <w:tcW w:w="2584" w:type="dxa"/>
          </w:tcPr>
          <w:p w:rsidR="00E3182E" w:rsidRPr="008E1B91" w:rsidRDefault="00E3182E" w:rsidP="00C12053">
            <w:pPr>
              <w:widowControl w:val="0"/>
              <w:autoSpaceDE w:val="0"/>
              <w:autoSpaceDN w:val="0"/>
              <w:adjustRightInd w:val="0"/>
            </w:pPr>
            <w:r w:rsidRPr="007149EB">
              <w:t>Созыв Межведомственной комиссии</w:t>
            </w:r>
          </w:p>
        </w:tc>
        <w:tc>
          <w:tcPr>
            <w:tcW w:w="7611" w:type="dxa"/>
          </w:tcPr>
          <w:p w:rsidR="00E3182E" w:rsidRPr="008E1B91" w:rsidRDefault="00E3182E" w:rsidP="00C12053">
            <w:pPr>
              <w:widowControl w:val="0"/>
              <w:autoSpaceDE w:val="0"/>
              <w:autoSpaceDN w:val="0"/>
              <w:adjustRightInd w:val="0"/>
              <w:jc w:val="both"/>
            </w:pPr>
            <w:r>
              <w:t>3</w:t>
            </w:r>
            <w:r w:rsidRPr="007149EB">
              <w:t xml:space="preserve"> </w:t>
            </w:r>
            <w:r>
              <w:t>сентября</w:t>
            </w:r>
            <w:r w:rsidRPr="007149EB">
              <w:t xml:space="preserve"> 201</w:t>
            </w:r>
            <w:r>
              <w:t>8</w:t>
            </w:r>
            <w:r w:rsidRPr="007149EB">
              <w:t xml:space="preserve"> г.</w:t>
            </w:r>
          </w:p>
        </w:tc>
      </w:tr>
      <w:tr w:rsidR="00E3182E" w:rsidRPr="008E1B91" w:rsidTr="00C12053">
        <w:tc>
          <w:tcPr>
            <w:tcW w:w="10195" w:type="dxa"/>
            <w:gridSpan w:val="2"/>
            <w:vAlign w:val="center"/>
          </w:tcPr>
          <w:p w:rsidR="00E3182E" w:rsidRDefault="00E3182E" w:rsidP="0041168C">
            <w:pPr>
              <w:widowControl w:val="0"/>
              <w:autoSpaceDE w:val="0"/>
              <w:autoSpaceDN w:val="0"/>
              <w:adjustRightInd w:val="0"/>
              <w:spacing w:before="60" w:after="60"/>
              <w:jc w:val="center"/>
              <w:rPr>
                <w:b/>
              </w:rPr>
            </w:pPr>
            <w:r w:rsidRPr="007149EB">
              <w:rPr>
                <w:b/>
              </w:rPr>
              <w:t xml:space="preserve">Требования к заявке на участие в </w:t>
            </w:r>
            <w:r>
              <w:rPr>
                <w:b/>
              </w:rPr>
              <w:t>отборе</w:t>
            </w:r>
          </w:p>
        </w:tc>
      </w:tr>
      <w:tr w:rsidR="00E3182E" w:rsidRPr="008E1B91" w:rsidTr="00C12053">
        <w:tc>
          <w:tcPr>
            <w:tcW w:w="2584" w:type="dxa"/>
          </w:tcPr>
          <w:p w:rsidR="00E3182E" w:rsidRPr="00405450" w:rsidRDefault="00E3182E" w:rsidP="00C12053">
            <w:pPr>
              <w:widowControl w:val="0"/>
              <w:autoSpaceDE w:val="0"/>
              <w:autoSpaceDN w:val="0"/>
              <w:adjustRightInd w:val="0"/>
            </w:pPr>
            <w:r w:rsidRPr="007149EB">
              <w:t xml:space="preserve">Перечень документов в составе заявки на участие в </w:t>
            </w:r>
            <w:r>
              <w:t>отбор</w:t>
            </w:r>
            <w:r w:rsidRPr="007149EB">
              <w:t>е</w:t>
            </w:r>
          </w:p>
        </w:tc>
        <w:tc>
          <w:tcPr>
            <w:tcW w:w="7611" w:type="dxa"/>
          </w:tcPr>
          <w:p w:rsidR="00E3182E" w:rsidRDefault="00E3182E" w:rsidP="00C12053">
            <w:pPr>
              <w:widowControl w:val="0"/>
              <w:tabs>
                <w:tab w:val="center" w:pos="4677"/>
                <w:tab w:val="right" w:pos="9355"/>
              </w:tabs>
              <w:autoSpaceDE w:val="0"/>
              <w:autoSpaceDN w:val="0"/>
              <w:adjustRightInd w:val="0"/>
              <w:jc w:val="both"/>
            </w:pPr>
            <w:r>
              <w:t>а) заявление об участии в отборе с указанием наименования и места нахождения организации, желающей реализовать инвестиционный проект, подписанное руководителем организации;</w:t>
            </w:r>
          </w:p>
          <w:p w:rsidR="00E3182E" w:rsidRDefault="00E3182E" w:rsidP="00C12053">
            <w:pPr>
              <w:widowControl w:val="0"/>
              <w:tabs>
                <w:tab w:val="center" w:pos="4677"/>
                <w:tab w:val="right" w:pos="9355"/>
              </w:tabs>
              <w:autoSpaceDE w:val="0"/>
              <w:autoSpaceDN w:val="0"/>
              <w:adjustRightInd w:val="0"/>
              <w:jc w:val="both"/>
            </w:pPr>
            <w:r>
              <w:t>б) выписка из Единого государственного реестра юридических лиц, заверенная руководителем организации (в случае непредставления организацией такого документа Министерство промышленности и торговли Российской Федерации запрашивает его самостоятельно);</w:t>
            </w:r>
          </w:p>
          <w:p w:rsidR="00E3182E" w:rsidRDefault="00E3182E" w:rsidP="00C12053">
            <w:pPr>
              <w:widowControl w:val="0"/>
              <w:tabs>
                <w:tab w:val="center" w:pos="4677"/>
                <w:tab w:val="right" w:pos="9355"/>
              </w:tabs>
              <w:autoSpaceDE w:val="0"/>
              <w:autoSpaceDN w:val="0"/>
              <w:adjustRightInd w:val="0"/>
              <w:jc w:val="both"/>
            </w:pPr>
            <w:r>
              <w:t>в) паспорт инвестиционного проекта согласно приложению № 2 к Правилам;</w:t>
            </w:r>
          </w:p>
          <w:p w:rsidR="00E3182E" w:rsidRDefault="00E3182E" w:rsidP="00C12053">
            <w:pPr>
              <w:widowControl w:val="0"/>
              <w:tabs>
                <w:tab w:val="center" w:pos="4677"/>
                <w:tab w:val="right" w:pos="9355"/>
              </w:tabs>
              <w:autoSpaceDE w:val="0"/>
              <w:autoSpaceDN w:val="0"/>
              <w:adjustRightInd w:val="0"/>
              <w:jc w:val="both"/>
            </w:pPr>
            <w:r>
              <w:t xml:space="preserve">г) для </w:t>
            </w:r>
            <w:bookmarkStart w:id="0" w:name="_GoBack"/>
            <w:bookmarkEnd w:id="0"/>
            <w:r w:rsidR="006E2453" w:rsidRPr="006E2453">
              <w:t>субсидий по кредитам, полученным в 2017 - 2019 годах,</w:t>
            </w:r>
            <w:r>
              <w:t xml:space="preserve"> - </w:t>
            </w:r>
            <w:r w:rsidRPr="00D264FF">
              <w:t>выписка из протокола коллегиального органа кредитной организации, уполномоченного рассматривать вопросы о предоставлении кредита, которая должна содержать информацию о рассмотрении финансовой модели инвестиционного проекта и подтверждении правильности его предпосылок и корректности расчета его финансовых показателей, описание условий предоставления кредита на цели реализации инвестиционного проекта (цель предоставления кредита, сумма кредита, процентная ставка по кредиту, порядок уплаты процентов, порядок возврата суммы кредита, срок кредита, сумма процентов, подлежащих уплате), подписанная руководителем кредитной организации (уполномоченным им лицом);</w:t>
            </w:r>
          </w:p>
          <w:p w:rsidR="00E3182E" w:rsidRDefault="00E3182E" w:rsidP="00C12053">
            <w:pPr>
              <w:widowControl w:val="0"/>
              <w:tabs>
                <w:tab w:val="center" w:pos="4677"/>
                <w:tab w:val="right" w:pos="9355"/>
              </w:tabs>
              <w:autoSpaceDE w:val="0"/>
              <w:autoSpaceDN w:val="0"/>
              <w:adjustRightInd w:val="0"/>
              <w:jc w:val="both"/>
            </w:pPr>
            <w:r>
              <w:t xml:space="preserve">д) для субсидий по облигациям - копия решения о выпуске облигаций с отметкой о государственной регистрации (если применимо), допуске к торгам на фондовой бирже либо о присвоении идентификационного номера, заверенная подписью руководителя или уполномоченного им </w:t>
            </w:r>
            <w:r>
              <w:lastRenderedPageBreak/>
              <w:t>лица и печатью организации (при наличии);</w:t>
            </w:r>
          </w:p>
          <w:p w:rsidR="00E3182E" w:rsidRDefault="00E3182E" w:rsidP="00C12053">
            <w:pPr>
              <w:widowControl w:val="0"/>
              <w:tabs>
                <w:tab w:val="center" w:pos="4677"/>
                <w:tab w:val="right" w:pos="9355"/>
              </w:tabs>
              <w:autoSpaceDE w:val="0"/>
              <w:autoSpaceDN w:val="0"/>
              <w:adjustRightInd w:val="0"/>
              <w:jc w:val="both"/>
            </w:pPr>
            <w:r>
              <w:t>е) бизнес-план инвестиционного проекта, разработанный или актуализированный не ранее чем за 6 месяцев до дня подачи заявки в соответствии с требованиями, предусмотренными приложением № 3</w:t>
            </w:r>
            <w:r w:rsidR="006E2453">
              <w:t xml:space="preserve"> к Правилам</w:t>
            </w:r>
            <w:r>
              <w:t xml:space="preserve"> (далее - бизнес-план);</w:t>
            </w:r>
          </w:p>
          <w:p w:rsidR="00E3182E" w:rsidRDefault="00E3182E" w:rsidP="00C12053">
            <w:pPr>
              <w:widowControl w:val="0"/>
              <w:tabs>
                <w:tab w:val="center" w:pos="4677"/>
                <w:tab w:val="right" w:pos="9355"/>
              </w:tabs>
              <w:autoSpaceDE w:val="0"/>
              <w:autoSpaceDN w:val="0"/>
              <w:adjustRightInd w:val="0"/>
              <w:jc w:val="both"/>
            </w:pPr>
            <w:r>
              <w:t>ж) справка, подписанная руководителем и главным бухгалтером (при наличии) организации, подтверждающая, что организация не получает из федерального бюджета средства на возмещение части затрат на уплату процентов по заявленным кредитным договорам и (или) на уплату купонного дохода по облигационным займам в соответствии с иными нормативными правовыми актами;</w:t>
            </w:r>
          </w:p>
          <w:p w:rsidR="00E3182E" w:rsidRDefault="00E3182E" w:rsidP="00C12053">
            <w:pPr>
              <w:widowControl w:val="0"/>
              <w:tabs>
                <w:tab w:val="center" w:pos="4677"/>
                <w:tab w:val="right" w:pos="9355"/>
              </w:tabs>
              <w:autoSpaceDE w:val="0"/>
              <w:autoSpaceDN w:val="0"/>
              <w:adjustRightInd w:val="0"/>
              <w:jc w:val="both"/>
            </w:pPr>
            <w:r>
              <w:t>з) справка налогового органа об отсутствии у организации по состоянию на дату, не ранее чем за 15 рабочих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E3182E" w:rsidRPr="008E1B91" w:rsidRDefault="00E3182E" w:rsidP="00C12053">
            <w:pPr>
              <w:widowControl w:val="0"/>
              <w:tabs>
                <w:tab w:val="center" w:pos="4677"/>
                <w:tab w:val="right" w:pos="9355"/>
              </w:tabs>
              <w:autoSpaceDE w:val="0"/>
              <w:autoSpaceDN w:val="0"/>
              <w:adjustRightInd w:val="0"/>
              <w:jc w:val="both"/>
            </w:pPr>
            <w:r>
              <w:t>и) справка, подписанная руководителем и главным бухгалтером (при наличии) организации о соответствии организации по состоянию на дату, не ранее чем за 10 рабочих дней до даты подачи заявки, требованиям, установленным абзацами третьим - пятым пункта 4 Правил.</w:t>
            </w:r>
          </w:p>
        </w:tc>
      </w:tr>
      <w:tr w:rsidR="00E3182E" w:rsidRPr="008E1B91" w:rsidTr="00C12053">
        <w:tc>
          <w:tcPr>
            <w:tcW w:w="2584" w:type="dxa"/>
          </w:tcPr>
          <w:p w:rsidR="00E3182E" w:rsidRPr="00405450" w:rsidRDefault="00E3182E" w:rsidP="00C12053">
            <w:pPr>
              <w:widowControl w:val="0"/>
              <w:autoSpaceDE w:val="0"/>
              <w:autoSpaceDN w:val="0"/>
              <w:adjustRightInd w:val="0"/>
            </w:pPr>
            <w:r>
              <w:lastRenderedPageBreak/>
              <w:t>Подача заявки</w:t>
            </w:r>
          </w:p>
        </w:tc>
        <w:tc>
          <w:tcPr>
            <w:tcW w:w="7611" w:type="dxa"/>
          </w:tcPr>
          <w:p w:rsidR="00E3182E" w:rsidRDefault="00E3182E" w:rsidP="00C12053">
            <w:pPr>
              <w:widowControl w:val="0"/>
              <w:autoSpaceDE w:val="0"/>
              <w:autoSpaceDN w:val="0"/>
              <w:adjustRightInd w:val="0"/>
              <w:jc w:val="both"/>
            </w:pPr>
            <w:r>
              <w:t>1. Заявка должна быть направлена с использованием ГИСП.</w:t>
            </w:r>
          </w:p>
          <w:p w:rsidR="00E3182E" w:rsidRDefault="00E3182E" w:rsidP="00C12053">
            <w:pPr>
              <w:widowControl w:val="0"/>
              <w:autoSpaceDE w:val="0"/>
              <w:autoSpaceDN w:val="0"/>
              <w:adjustRightInd w:val="0"/>
              <w:jc w:val="both"/>
            </w:pPr>
            <w:r>
              <w:t xml:space="preserve">2. Для подачи Заявки с использованием сервисов ГИСП Заявителю необходимо пройти авторизацию в личном кабинете на сайте gisp.gov.ru в случае наличия учетной записи на портале ГИСП или воспользоваться учетной записью ЕСИА на официальном сайте </w:t>
            </w:r>
            <w:proofErr w:type="spellStart"/>
            <w:r>
              <w:t>Минкомсвязи</w:t>
            </w:r>
            <w:proofErr w:type="spellEnd"/>
            <w:r>
              <w:t xml:space="preserve"> России http://esia.gosuslugi.ru/.</w:t>
            </w:r>
          </w:p>
          <w:p w:rsidR="00E3182E" w:rsidRDefault="00E3182E" w:rsidP="00C12053">
            <w:pPr>
              <w:widowControl w:val="0"/>
              <w:autoSpaceDE w:val="0"/>
              <w:autoSpaceDN w:val="0"/>
              <w:adjustRightInd w:val="0"/>
              <w:jc w:val="both"/>
            </w:pPr>
            <w:r>
              <w:t xml:space="preserve">3. Руководство пользователя по получению учетной записи пользователя ГИСП опубликовано на официальном сайте ГИСП https://gisp.gov.ru/new_user/gisp.php. </w:t>
            </w:r>
          </w:p>
          <w:p w:rsidR="00E3182E" w:rsidRDefault="00E3182E" w:rsidP="00C12053">
            <w:pPr>
              <w:widowControl w:val="0"/>
              <w:autoSpaceDE w:val="0"/>
              <w:autoSpaceDN w:val="0"/>
              <w:adjustRightInd w:val="0"/>
              <w:jc w:val="both"/>
            </w:pPr>
            <w:r>
              <w:t>4. В личном кабинете пользователя необходимо выбрать раздел «Меры поддержки» / «Мои заявки» / «Заявки в рамках ППРФ №</w:t>
            </w:r>
            <w:r w:rsidR="00BE45B5">
              <w:t xml:space="preserve"> </w:t>
            </w:r>
            <w:r>
              <w:t>3». После чего в личном кабинете открывается интерфейс сервиса работы с заявками.</w:t>
            </w:r>
          </w:p>
          <w:p w:rsidR="00E3182E" w:rsidRDefault="00E3182E" w:rsidP="00C12053">
            <w:pPr>
              <w:widowControl w:val="0"/>
              <w:autoSpaceDE w:val="0"/>
              <w:autoSpaceDN w:val="0"/>
              <w:adjustRightInd w:val="0"/>
              <w:jc w:val="both"/>
            </w:pPr>
            <w:r>
              <w:t xml:space="preserve">5. После входа в личный кабинет Заявителя в левой части экрана необходимо выбрать пункт меню «Создать заявку на включение в КИП» и заполнить предлагаемую Системой форму заявки. </w:t>
            </w:r>
          </w:p>
          <w:p w:rsidR="00E3182E" w:rsidRDefault="00E3182E" w:rsidP="00C12053">
            <w:pPr>
              <w:widowControl w:val="0"/>
              <w:autoSpaceDE w:val="0"/>
              <w:autoSpaceDN w:val="0"/>
              <w:adjustRightInd w:val="0"/>
              <w:jc w:val="both"/>
            </w:pPr>
            <w:r>
              <w:t>6. После ввода сведений по всем полям заявки, отмеченным обязательными для заполнения, и загрузки комплекта документов необходимо нажать кнопку «Отправить заявку на проверку оформления и комплектности». После нажатия этой кнопки поля заявки блокируются от изменений, заявке присваивается статус «Проверка комплектности».</w:t>
            </w:r>
          </w:p>
        </w:tc>
      </w:tr>
      <w:tr w:rsidR="00E3182E" w:rsidRPr="008E1B91" w:rsidTr="00C12053">
        <w:tc>
          <w:tcPr>
            <w:tcW w:w="2584" w:type="dxa"/>
          </w:tcPr>
          <w:p w:rsidR="00E3182E" w:rsidRPr="00405450" w:rsidRDefault="00E3182E" w:rsidP="00C12053">
            <w:pPr>
              <w:widowControl w:val="0"/>
              <w:autoSpaceDE w:val="0"/>
              <w:autoSpaceDN w:val="0"/>
              <w:adjustRightInd w:val="0"/>
            </w:pPr>
            <w:r w:rsidRPr="007149EB">
              <w:t xml:space="preserve">Язык, на котором написана заявка на участие в </w:t>
            </w:r>
            <w:r>
              <w:t>отбор</w:t>
            </w:r>
            <w:r w:rsidRPr="007149EB">
              <w:t>е</w:t>
            </w:r>
          </w:p>
        </w:tc>
        <w:tc>
          <w:tcPr>
            <w:tcW w:w="7611" w:type="dxa"/>
          </w:tcPr>
          <w:p w:rsidR="00E3182E" w:rsidRDefault="00E3182E" w:rsidP="00C12053">
            <w:pPr>
              <w:suppressAutoHyphens/>
              <w:ind w:firstLine="2"/>
              <w:jc w:val="both"/>
            </w:pPr>
            <w:r w:rsidRPr="007149EB">
              <w:t>Заявка, подготовленная организацией, должна быть написана на русском языке.</w:t>
            </w:r>
          </w:p>
          <w:p w:rsidR="00E3182E" w:rsidRDefault="00E3182E" w:rsidP="00C12053">
            <w:pPr>
              <w:tabs>
                <w:tab w:val="left" w:pos="142"/>
                <w:tab w:val="num" w:pos="900"/>
              </w:tabs>
              <w:suppressAutoHyphens/>
              <w:ind w:firstLine="2"/>
              <w:jc w:val="both"/>
            </w:pPr>
            <w:r w:rsidRPr="007149EB">
              <w:t>Сведения, которые содержатся в Заявке, не должны допускать двусмысленных толкований.</w:t>
            </w:r>
          </w:p>
          <w:p w:rsidR="00E3182E" w:rsidRDefault="00E3182E" w:rsidP="00C12053">
            <w:pPr>
              <w:tabs>
                <w:tab w:val="left" w:pos="142"/>
              </w:tabs>
              <w:suppressAutoHyphens/>
              <w:ind w:firstLine="2"/>
              <w:jc w:val="both"/>
            </w:pPr>
            <w:r w:rsidRPr="007149EB">
              <w:t>Документы, оригиналы которых выданы организации третьими лицами на иностранном языке, могут быть представлены при условии, что к ним будет прилагаться перевод на русский язык, удостоверенный в установленном порядке.</w:t>
            </w:r>
          </w:p>
        </w:tc>
      </w:tr>
      <w:tr w:rsidR="00E3182E" w:rsidRPr="008E1B91" w:rsidTr="00C12053">
        <w:tc>
          <w:tcPr>
            <w:tcW w:w="2584" w:type="dxa"/>
          </w:tcPr>
          <w:p w:rsidR="00E3182E" w:rsidRPr="008E1B91" w:rsidRDefault="00E3182E" w:rsidP="00C12053">
            <w:pPr>
              <w:widowControl w:val="0"/>
              <w:autoSpaceDE w:val="0"/>
              <w:autoSpaceDN w:val="0"/>
              <w:adjustRightInd w:val="0"/>
            </w:pPr>
            <w:r w:rsidRPr="007149EB">
              <w:t>Дополнительная информация</w:t>
            </w:r>
          </w:p>
        </w:tc>
        <w:tc>
          <w:tcPr>
            <w:tcW w:w="7611" w:type="dxa"/>
          </w:tcPr>
          <w:p w:rsidR="00E3182E" w:rsidRPr="008E1B91" w:rsidRDefault="00E3182E" w:rsidP="00C12053">
            <w:pPr>
              <w:widowControl w:val="0"/>
              <w:autoSpaceDE w:val="0"/>
              <w:autoSpaceDN w:val="0"/>
              <w:adjustRightInd w:val="0"/>
              <w:jc w:val="both"/>
            </w:pPr>
            <w:r w:rsidRPr="007149EB">
              <w:t>Все расходы, связанные с подготовкой и предоставлением Заявки, несут организации.</w:t>
            </w:r>
          </w:p>
          <w:p w:rsidR="00E3182E" w:rsidRPr="008E1B91" w:rsidRDefault="00E3182E" w:rsidP="00C12053">
            <w:pPr>
              <w:widowControl w:val="0"/>
              <w:autoSpaceDE w:val="0"/>
              <w:autoSpaceDN w:val="0"/>
              <w:adjustRightInd w:val="0"/>
              <w:jc w:val="both"/>
            </w:pPr>
            <w:r w:rsidRPr="007149EB">
              <w:lastRenderedPageBreak/>
              <w:t xml:space="preserve">Дополнительную информацию можно получить </w:t>
            </w:r>
            <w:r>
              <w:br/>
            </w:r>
            <w:r w:rsidRPr="007149EB">
              <w:t>в консультационном центре Фонда развития промышленности</w:t>
            </w:r>
            <w:r>
              <w:t>.</w:t>
            </w:r>
          </w:p>
          <w:p w:rsidR="00E3182E" w:rsidRPr="00405450" w:rsidRDefault="00E3182E" w:rsidP="00C12053">
            <w:pPr>
              <w:widowControl w:val="0"/>
              <w:autoSpaceDE w:val="0"/>
              <w:autoSpaceDN w:val="0"/>
              <w:adjustRightInd w:val="0"/>
              <w:jc w:val="both"/>
            </w:pPr>
            <w:r w:rsidRPr="007149EB">
              <w:t xml:space="preserve">Контактное лицо: </w:t>
            </w:r>
            <w:r>
              <w:t>Топорков</w:t>
            </w:r>
            <w:r w:rsidRPr="007149EB">
              <w:t xml:space="preserve"> </w:t>
            </w:r>
            <w:r>
              <w:t>Николай Викторович</w:t>
            </w:r>
            <w:r w:rsidRPr="007149EB">
              <w:t xml:space="preserve">, </w:t>
            </w:r>
          </w:p>
          <w:p w:rsidR="00E3182E" w:rsidRDefault="00E3182E" w:rsidP="00C12053">
            <w:pPr>
              <w:widowControl w:val="0"/>
              <w:tabs>
                <w:tab w:val="center" w:pos="4677"/>
                <w:tab w:val="right" w:pos="9355"/>
              </w:tabs>
              <w:autoSpaceDE w:val="0"/>
              <w:autoSpaceDN w:val="0"/>
              <w:adjustRightInd w:val="0"/>
              <w:jc w:val="both"/>
            </w:pPr>
            <w:r w:rsidRPr="007149EB">
              <w:t xml:space="preserve">телефон: </w:t>
            </w:r>
            <w:r w:rsidRPr="002E66DB">
              <w:t>8 (495)120-24-16 (доб. 406)</w:t>
            </w:r>
            <w:r>
              <w:t xml:space="preserve">, </w:t>
            </w:r>
          </w:p>
          <w:p w:rsidR="00E3182E" w:rsidRPr="00405450" w:rsidRDefault="00E3182E" w:rsidP="00C12053">
            <w:pPr>
              <w:widowControl w:val="0"/>
              <w:tabs>
                <w:tab w:val="center" w:pos="4677"/>
                <w:tab w:val="right" w:pos="9355"/>
              </w:tabs>
              <w:autoSpaceDE w:val="0"/>
              <w:autoSpaceDN w:val="0"/>
              <w:adjustRightInd w:val="0"/>
              <w:jc w:val="both"/>
            </w:pPr>
            <w:r>
              <w:t>а</w:t>
            </w:r>
            <w:r w:rsidRPr="007149EB">
              <w:t>дрес электронной почты</w:t>
            </w:r>
            <w:r w:rsidRPr="002E66DB">
              <w:t>: toporkov@frprf.ru</w:t>
            </w:r>
          </w:p>
        </w:tc>
      </w:tr>
    </w:tbl>
    <w:p w:rsidR="00E3182E" w:rsidRDefault="00E3182E" w:rsidP="00E3182E">
      <w:pPr>
        <w:widowControl w:val="0"/>
        <w:autoSpaceDE w:val="0"/>
        <w:autoSpaceDN w:val="0"/>
        <w:adjustRightInd w:val="0"/>
        <w:spacing w:line="360" w:lineRule="auto"/>
        <w:ind w:firstLine="709"/>
        <w:jc w:val="both"/>
        <w:rPr>
          <w:sz w:val="28"/>
          <w:szCs w:val="28"/>
        </w:rPr>
      </w:pPr>
    </w:p>
    <w:p w:rsidR="00DE7819" w:rsidRPr="00ED2DDA" w:rsidRDefault="00DE7819" w:rsidP="00A34DF9">
      <w:pPr>
        <w:jc w:val="right"/>
        <w:rPr>
          <w:sz w:val="28"/>
          <w:szCs w:val="28"/>
        </w:rPr>
      </w:pPr>
    </w:p>
    <w:sectPr w:rsidR="00DE7819" w:rsidRPr="00ED2DDA" w:rsidSect="00D7284F">
      <w:headerReference w:type="default" r:id="rId9"/>
      <w:pgSz w:w="11906" w:h="16838" w:code="9"/>
      <w:pgMar w:top="1134" w:right="567" w:bottom="709" w:left="1134" w:header="567" w:footer="4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8C" w:rsidRDefault="00B4498C">
      <w:r>
        <w:separator/>
      </w:r>
    </w:p>
  </w:endnote>
  <w:endnote w:type="continuationSeparator" w:id="0">
    <w:p w:rsidR="00B4498C" w:rsidRDefault="00B4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8C" w:rsidRDefault="00B4498C">
      <w:r>
        <w:separator/>
      </w:r>
    </w:p>
  </w:footnote>
  <w:footnote w:type="continuationSeparator" w:id="0">
    <w:p w:rsidR="00B4498C" w:rsidRDefault="00B449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028696"/>
      <w:docPartObj>
        <w:docPartGallery w:val="Page Numbers (Top of Page)"/>
        <w:docPartUnique/>
      </w:docPartObj>
    </w:sdtPr>
    <w:sdtEndPr/>
    <w:sdtContent>
      <w:p w:rsidR="00BA482B" w:rsidRDefault="00BA482B">
        <w:pPr>
          <w:pStyle w:val="a4"/>
          <w:jc w:val="center"/>
        </w:pPr>
        <w:r>
          <w:fldChar w:fldCharType="begin"/>
        </w:r>
        <w:r>
          <w:instrText xml:space="preserve"> PAGE   \* MERGEFORMAT </w:instrText>
        </w:r>
        <w:r>
          <w:fldChar w:fldCharType="separate"/>
        </w:r>
        <w:r w:rsidR="006B074B">
          <w:rPr>
            <w:noProof/>
          </w:rPr>
          <w:t>4</w:t>
        </w:r>
        <w:r>
          <w:rPr>
            <w:noProof/>
          </w:rPr>
          <w:fldChar w:fldCharType="end"/>
        </w:r>
      </w:p>
    </w:sdtContent>
  </w:sdt>
  <w:p w:rsidR="00BA482B" w:rsidRDefault="00BA482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DD5"/>
    <w:multiLevelType w:val="singleLevel"/>
    <w:tmpl w:val="B1A21AC6"/>
    <w:lvl w:ilvl="0">
      <w:start w:val="11"/>
      <w:numFmt w:val="decimal"/>
      <w:lvlText w:val="%1."/>
      <w:legacy w:legacy="1" w:legacySpace="0" w:legacyIndent="412"/>
      <w:lvlJc w:val="left"/>
      <w:rPr>
        <w:rFonts w:ascii="Times New Roman" w:hAnsi="Times New Roman" w:cs="Times New Roman" w:hint="default"/>
      </w:rPr>
    </w:lvl>
  </w:abstractNum>
  <w:abstractNum w:abstractNumId="1" w15:restartNumberingAfterBreak="0">
    <w:nsid w:val="03544B6E"/>
    <w:multiLevelType w:val="hybridMultilevel"/>
    <w:tmpl w:val="F23A3AF6"/>
    <w:lvl w:ilvl="0" w:tplc="D5AA57EE">
      <w:start w:val="1"/>
      <w:numFmt w:val="bullet"/>
      <w:lvlText w:val=""/>
      <w:lvlJc w:val="left"/>
      <w:pPr>
        <w:tabs>
          <w:tab w:val="num" w:pos="4308"/>
        </w:tabs>
        <w:ind w:left="430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637BC"/>
    <w:multiLevelType w:val="multilevel"/>
    <w:tmpl w:val="A080CF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4501A84"/>
    <w:multiLevelType w:val="multilevel"/>
    <w:tmpl w:val="C4AEE82E"/>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185"/>
        </w:tabs>
        <w:ind w:left="1185" w:hanging="48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15:restartNumberingAfterBreak="0">
    <w:nsid w:val="09D96BD1"/>
    <w:multiLevelType w:val="hybridMultilevel"/>
    <w:tmpl w:val="D6DAF542"/>
    <w:lvl w:ilvl="0" w:tplc="E28223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16D54"/>
    <w:multiLevelType w:val="multilevel"/>
    <w:tmpl w:val="119A92BA"/>
    <w:lvl w:ilvl="0">
      <w:start w:val="15"/>
      <w:numFmt w:val="decimal"/>
      <w:lvlText w:val="%1."/>
      <w:lvlJc w:val="left"/>
      <w:pPr>
        <w:tabs>
          <w:tab w:val="num" w:pos="552"/>
        </w:tabs>
        <w:ind w:left="552" w:hanging="552"/>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 w15:restartNumberingAfterBreak="0">
    <w:nsid w:val="13106DF2"/>
    <w:multiLevelType w:val="hybridMultilevel"/>
    <w:tmpl w:val="68DE666C"/>
    <w:lvl w:ilvl="0" w:tplc="45E27F98">
      <w:start w:val="1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32F31C5"/>
    <w:multiLevelType w:val="multilevel"/>
    <w:tmpl w:val="0C069D5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F948FA"/>
    <w:multiLevelType w:val="hybridMultilevel"/>
    <w:tmpl w:val="3AA2A69A"/>
    <w:lvl w:ilvl="0" w:tplc="EA3CBC9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843041"/>
    <w:multiLevelType w:val="multilevel"/>
    <w:tmpl w:val="22F8ED6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2"/>
      <w:numFmt w:val="decimal"/>
      <w:lvlText w:val="%1.%2."/>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75E2741"/>
    <w:multiLevelType w:val="hybridMultilevel"/>
    <w:tmpl w:val="93A23214"/>
    <w:lvl w:ilvl="0" w:tplc="995E49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4C7602"/>
    <w:multiLevelType w:val="multilevel"/>
    <w:tmpl w:val="EC8C7CD2"/>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15:restartNumberingAfterBreak="0">
    <w:nsid w:val="1D0C7E9E"/>
    <w:multiLevelType w:val="multilevel"/>
    <w:tmpl w:val="884C4D8E"/>
    <w:lvl w:ilvl="0">
      <w:start w:val="17"/>
      <w:numFmt w:val="decimal"/>
      <w:lvlText w:val="%1."/>
      <w:lvlJc w:val="left"/>
      <w:pPr>
        <w:tabs>
          <w:tab w:val="num" w:pos="555"/>
        </w:tabs>
        <w:ind w:left="555" w:hanging="555"/>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3" w15:restartNumberingAfterBreak="0">
    <w:nsid w:val="1DC53E40"/>
    <w:multiLevelType w:val="multilevel"/>
    <w:tmpl w:val="D520D782"/>
    <w:lvl w:ilvl="0">
      <w:start w:val="15"/>
      <w:numFmt w:val="decimal"/>
      <w:lvlText w:val="%1."/>
      <w:lvlJc w:val="left"/>
      <w:pPr>
        <w:tabs>
          <w:tab w:val="num" w:pos="552"/>
        </w:tabs>
        <w:ind w:left="552" w:hanging="552"/>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1EB1282C"/>
    <w:multiLevelType w:val="hybridMultilevel"/>
    <w:tmpl w:val="9AD8CB76"/>
    <w:lvl w:ilvl="0" w:tplc="FFDEA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FEA7BE6"/>
    <w:multiLevelType w:val="multilevel"/>
    <w:tmpl w:val="651A286C"/>
    <w:lvl w:ilvl="0">
      <w:start w:val="7"/>
      <w:numFmt w:val="decimal"/>
      <w:lvlText w:val="%1."/>
      <w:legacy w:legacy="1" w:legacySpace="0" w:legacyIndent="298"/>
      <w:lvlJc w:val="left"/>
      <w:pPr>
        <w:ind w:left="0" w:firstLine="0"/>
      </w:pPr>
      <w:rPr>
        <w:rFonts w:ascii="Times New Roman" w:hAnsi="Times New Roman" w:cs="Times New Roman" w:hint="default"/>
      </w:rPr>
    </w:lvl>
    <w:lvl w:ilvl="1">
      <w:start w:val="1"/>
      <w:numFmt w:val="lowerLetter"/>
      <w:lvlText w:val="%2."/>
      <w:lvlJc w:val="left"/>
      <w:pPr>
        <w:ind w:left="22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726596"/>
    <w:multiLevelType w:val="multilevel"/>
    <w:tmpl w:val="A24493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5CE019A"/>
    <w:multiLevelType w:val="multilevel"/>
    <w:tmpl w:val="517EADA6"/>
    <w:lvl w:ilvl="0">
      <w:start w:val="8"/>
      <w:numFmt w:val="decimal"/>
      <w:lvlText w:val="%1."/>
      <w:lvlJc w:val="left"/>
      <w:pPr>
        <w:tabs>
          <w:tab w:val="num" w:pos="408"/>
        </w:tabs>
        <w:ind w:left="408" w:hanging="408"/>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18" w15:restartNumberingAfterBreak="0">
    <w:nsid w:val="261953B9"/>
    <w:multiLevelType w:val="singleLevel"/>
    <w:tmpl w:val="2CAAD336"/>
    <w:lvl w:ilvl="0">
      <w:start w:val="3"/>
      <w:numFmt w:val="decimal"/>
      <w:lvlText w:val="%1."/>
      <w:legacy w:legacy="1" w:legacySpace="0" w:legacyIndent="356"/>
      <w:lvlJc w:val="left"/>
      <w:pPr>
        <w:ind w:left="0" w:firstLine="0"/>
      </w:pPr>
      <w:rPr>
        <w:rFonts w:ascii="Times New Roman" w:hAnsi="Times New Roman" w:cs="Times New Roman" w:hint="default"/>
      </w:rPr>
    </w:lvl>
  </w:abstractNum>
  <w:abstractNum w:abstractNumId="19" w15:restartNumberingAfterBreak="0">
    <w:nsid w:val="26C7641F"/>
    <w:multiLevelType w:val="hybridMultilevel"/>
    <w:tmpl w:val="9D4028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28EA44DF"/>
    <w:multiLevelType w:val="multilevel"/>
    <w:tmpl w:val="FCA043B2"/>
    <w:lvl w:ilvl="0">
      <w:start w:val="1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FEA6B64"/>
    <w:multiLevelType w:val="multilevel"/>
    <w:tmpl w:val="4A40D102"/>
    <w:lvl w:ilvl="0">
      <w:start w:val="14"/>
      <w:numFmt w:val="decimal"/>
      <w:lvlText w:val="%1."/>
      <w:lvlJc w:val="left"/>
      <w:pPr>
        <w:tabs>
          <w:tab w:val="num" w:pos="555"/>
        </w:tabs>
        <w:ind w:left="555" w:hanging="555"/>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2" w15:restartNumberingAfterBreak="0">
    <w:nsid w:val="31D90EBD"/>
    <w:multiLevelType w:val="hybridMultilevel"/>
    <w:tmpl w:val="2D28DFBE"/>
    <w:lvl w:ilvl="0" w:tplc="7B5C06E8">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72D76DE"/>
    <w:multiLevelType w:val="hybridMultilevel"/>
    <w:tmpl w:val="601C6D94"/>
    <w:lvl w:ilvl="0" w:tplc="75B63F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B9B7619"/>
    <w:multiLevelType w:val="multilevel"/>
    <w:tmpl w:val="89B4624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2"/>
      <w:numFmt w:val="decimal"/>
      <w:lvlText w:val="%3%1.%2."/>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D1757BC"/>
    <w:multiLevelType w:val="hybridMultilevel"/>
    <w:tmpl w:val="CA22F5AA"/>
    <w:lvl w:ilvl="0" w:tplc="F6C8D7AE">
      <w:start w:val="10"/>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1D106D"/>
    <w:multiLevelType w:val="hybridMultilevel"/>
    <w:tmpl w:val="537079CA"/>
    <w:lvl w:ilvl="0" w:tplc="587CE4C8">
      <w:start w:val="1"/>
      <w:numFmt w:val="upperRoman"/>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3E142E1"/>
    <w:multiLevelType w:val="hybridMultilevel"/>
    <w:tmpl w:val="CCDA540C"/>
    <w:lvl w:ilvl="0" w:tplc="B7CCB09A">
      <w:start w:val="2"/>
      <w:numFmt w:val="decimal"/>
      <w:lvlText w:val="%1."/>
      <w:lvlJc w:val="left"/>
      <w:pPr>
        <w:tabs>
          <w:tab w:val="num" w:pos="1065"/>
        </w:tabs>
        <w:ind w:left="1065" w:hanging="360"/>
      </w:pPr>
    </w:lvl>
    <w:lvl w:ilvl="1" w:tplc="861E941C">
      <w:numFmt w:val="none"/>
      <w:lvlText w:val=""/>
      <w:lvlJc w:val="left"/>
      <w:pPr>
        <w:tabs>
          <w:tab w:val="num" w:pos="360"/>
        </w:tabs>
      </w:pPr>
    </w:lvl>
    <w:lvl w:ilvl="2" w:tplc="652CAD36">
      <w:numFmt w:val="none"/>
      <w:lvlText w:val=""/>
      <w:lvlJc w:val="left"/>
      <w:pPr>
        <w:tabs>
          <w:tab w:val="num" w:pos="360"/>
        </w:tabs>
      </w:pPr>
    </w:lvl>
    <w:lvl w:ilvl="3" w:tplc="7F0A2382">
      <w:numFmt w:val="none"/>
      <w:lvlText w:val=""/>
      <w:lvlJc w:val="left"/>
      <w:pPr>
        <w:tabs>
          <w:tab w:val="num" w:pos="360"/>
        </w:tabs>
      </w:pPr>
    </w:lvl>
    <w:lvl w:ilvl="4" w:tplc="7FA09D10">
      <w:numFmt w:val="none"/>
      <w:lvlText w:val=""/>
      <w:lvlJc w:val="left"/>
      <w:pPr>
        <w:tabs>
          <w:tab w:val="num" w:pos="360"/>
        </w:tabs>
      </w:pPr>
    </w:lvl>
    <w:lvl w:ilvl="5" w:tplc="1A940C46">
      <w:numFmt w:val="none"/>
      <w:lvlText w:val=""/>
      <w:lvlJc w:val="left"/>
      <w:pPr>
        <w:tabs>
          <w:tab w:val="num" w:pos="360"/>
        </w:tabs>
      </w:pPr>
    </w:lvl>
    <w:lvl w:ilvl="6" w:tplc="30048690">
      <w:numFmt w:val="none"/>
      <w:lvlText w:val=""/>
      <w:lvlJc w:val="left"/>
      <w:pPr>
        <w:tabs>
          <w:tab w:val="num" w:pos="360"/>
        </w:tabs>
      </w:pPr>
    </w:lvl>
    <w:lvl w:ilvl="7" w:tplc="DE341098">
      <w:numFmt w:val="none"/>
      <w:lvlText w:val=""/>
      <w:lvlJc w:val="left"/>
      <w:pPr>
        <w:tabs>
          <w:tab w:val="num" w:pos="360"/>
        </w:tabs>
      </w:pPr>
    </w:lvl>
    <w:lvl w:ilvl="8" w:tplc="19985E86">
      <w:numFmt w:val="none"/>
      <w:lvlText w:val=""/>
      <w:lvlJc w:val="left"/>
      <w:pPr>
        <w:tabs>
          <w:tab w:val="num" w:pos="360"/>
        </w:tabs>
      </w:pPr>
    </w:lvl>
  </w:abstractNum>
  <w:abstractNum w:abstractNumId="28" w15:restartNumberingAfterBreak="0">
    <w:nsid w:val="44CC069D"/>
    <w:multiLevelType w:val="multilevel"/>
    <w:tmpl w:val="67C420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2"/>
      <w:numFmt w:val="decimal"/>
      <w:lvlText w:val="%3.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6457E0"/>
    <w:multiLevelType w:val="multilevel"/>
    <w:tmpl w:val="D520D782"/>
    <w:lvl w:ilvl="0">
      <w:start w:val="15"/>
      <w:numFmt w:val="decimal"/>
      <w:lvlText w:val="%1."/>
      <w:lvlJc w:val="left"/>
      <w:pPr>
        <w:tabs>
          <w:tab w:val="num" w:pos="552"/>
        </w:tabs>
        <w:ind w:left="552" w:hanging="552"/>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0" w15:restartNumberingAfterBreak="0">
    <w:nsid w:val="4B0C5342"/>
    <w:multiLevelType w:val="multilevel"/>
    <w:tmpl w:val="8D662ED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2"/>
      <w:numFmt w:val="decimal"/>
      <w:lvlRestart w:val="1"/>
      <w:lvlText w:val="%1.%2."/>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BF94C4B"/>
    <w:multiLevelType w:val="hybridMultilevel"/>
    <w:tmpl w:val="3AA2A69A"/>
    <w:lvl w:ilvl="0" w:tplc="EA3CBC9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EB825BF"/>
    <w:multiLevelType w:val="hybridMultilevel"/>
    <w:tmpl w:val="9BD0F0D6"/>
    <w:lvl w:ilvl="0" w:tplc="D5AA57EE">
      <w:start w:val="1"/>
      <w:numFmt w:val="bullet"/>
      <w:lvlText w:val=""/>
      <w:lvlJc w:val="left"/>
      <w:pPr>
        <w:tabs>
          <w:tab w:val="num" w:pos="4308"/>
        </w:tabs>
        <w:ind w:left="430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6E2343"/>
    <w:multiLevelType w:val="multilevel"/>
    <w:tmpl w:val="A24493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6C75597"/>
    <w:multiLevelType w:val="hybridMultilevel"/>
    <w:tmpl w:val="7D6631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91668B6"/>
    <w:multiLevelType w:val="multilevel"/>
    <w:tmpl w:val="A89A984C"/>
    <w:lvl w:ilvl="0">
      <w:start w:val="16"/>
      <w:numFmt w:val="decimal"/>
      <w:lvlText w:val="%1."/>
      <w:lvlJc w:val="left"/>
      <w:pPr>
        <w:tabs>
          <w:tab w:val="num" w:pos="552"/>
        </w:tabs>
        <w:ind w:left="552" w:hanging="552"/>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6" w15:restartNumberingAfterBreak="0">
    <w:nsid w:val="5FB90EA6"/>
    <w:multiLevelType w:val="multilevel"/>
    <w:tmpl w:val="517EADA6"/>
    <w:lvl w:ilvl="0">
      <w:start w:val="8"/>
      <w:numFmt w:val="decimal"/>
      <w:lvlText w:val="%1."/>
      <w:lvlJc w:val="left"/>
      <w:pPr>
        <w:tabs>
          <w:tab w:val="num" w:pos="408"/>
        </w:tabs>
        <w:ind w:left="408" w:hanging="408"/>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37" w15:restartNumberingAfterBreak="0">
    <w:nsid w:val="60E33EC9"/>
    <w:multiLevelType w:val="multilevel"/>
    <w:tmpl w:val="A080CF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4E45638"/>
    <w:multiLevelType w:val="hybridMultilevel"/>
    <w:tmpl w:val="569C14E4"/>
    <w:lvl w:ilvl="0" w:tplc="995E49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BE6602"/>
    <w:multiLevelType w:val="multilevel"/>
    <w:tmpl w:val="FCA043B2"/>
    <w:lvl w:ilvl="0">
      <w:start w:val="1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72965A9"/>
    <w:multiLevelType w:val="multilevel"/>
    <w:tmpl w:val="A24493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83C1B3D"/>
    <w:multiLevelType w:val="hybridMultilevel"/>
    <w:tmpl w:val="4E9AD198"/>
    <w:lvl w:ilvl="0" w:tplc="D5AA57EE">
      <w:start w:val="1"/>
      <w:numFmt w:val="bullet"/>
      <w:lvlText w:val=""/>
      <w:lvlJc w:val="left"/>
      <w:pPr>
        <w:tabs>
          <w:tab w:val="num" w:pos="4308"/>
        </w:tabs>
        <w:ind w:left="430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629C3"/>
    <w:multiLevelType w:val="multilevel"/>
    <w:tmpl w:val="22F8ED6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2"/>
      <w:numFmt w:val="decimal"/>
      <w:lvlText w:val="%1.%2."/>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AD625B1"/>
    <w:multiLevelType w:val="multilevel"/>
    <w:tmpl w:val="884C4D8E"/>
    <w:lvl w:ilvl="0">
      <w:start w:val="14"/>
      <w:numFmt w:val="decimal"/>
      <w:lvlText w:val="%1."/>
      <w:lvlJc w:val="left"/>
      <w:pPr>
        <w:tabs>
          <w:tab w:val="num" w:pos="555"/>
        </w:tabs>
        <w:ind w:left="555" w:hanging="555"/>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4" w15:restartNumberingAfterBreak="0">
    <w:nsid w:val="7C9C3A78"/>
    <w:multiLevelType w:val="multilevel"/>
    <w:tmpl w:val="A09E7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FA12525"/>
    <w:multiLevelType w:val="multilevel"/>
    <w:tmpl w:val="884C4D8E"/>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6" w15:restartNumberingAfterBreak="0">
    <w:nsid w:val="7FFC33F8"/>
    <w:multiLevelType w:val="multilevel"/>
    <w:tmpl w:val="FCA043B2"/>
    <w:lvl w:ilvl="0">
      <w:start w:val="1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6"/>
  </w:num>
  <w:num w:numId="7">
    <w:abstractNumId w:val="11"/>
  </w:num>
  <w:num w:numId="8">
    <w:abstractNumId w:val="3"/>
  </w:num>
  <w:num w:numId="9">
    <w:abstractNumId w:val="45"/>
  </w:num>
  <w:num w:numId="10">
    <w:abstractNumId w:val="21"/>
  </w:num>
  <w:num w:numId="11">
    <w:abstractNumId w:val="43"/>
  </w:num>
  <w:num w:numId="12">
    <w:abstractNumId w:val="12"/>
  </w:num>
  <w:num w:numId="13">
    <w:abstractNumId w:val="35"/>
  </w:num>
  <w:num w:numId="14">
    <w:abstractNumId w:val="5"/>
  </w:num>
  <w:num w:numId="15">
    <w:abstractNumId w:val="29"/>
  </w:num>
  <w:num w:numId="16">
    <w:abstractNumId w:val="13"/>
  </w:num>
  <w:num w:numId="17">
    <w:abstractNumId w:val="2"/>
  </w:num>
  <w:num w:numId="18">
    <w:abstractNumId w:val="20"/>
  </w:num>
  <w:num w:numId="19">
    <w:abstractNumId w:val="46"/>
  </w:num>
  <w:num w:numId="20">
    <w:abstractNumId w:val="7"/>
  </w:num>
  <w:num w:numId="21">
    <w:abstractNumId w:val="39"/>
  </w:num>
  <w:num w:numId="22">
    <w:abstractNumId w:val="28"/>
  </w:num>
  <w:num w:numId="23">
    <w:abstractNumId w:val="33"/>
  </w:num>
  <w:num w:numId="24">
    <w:abstractNumId w:val="42"/>
  </w:num>
  <w:num w:numId="25">
    <w:abstractNumId w:val="30"/>
  </w:num>
  <w:num w:numId="26">
    <w:abstractNumId w:val="24"/>
  </w:num>
  <w:num w:numId="27">
    <w:abstractNumId w:val="9"/>
  </w:num>
  <w:num w:numId="28">
    <w:abstractNumId w:val="16"/>
  </w:num>
  <w:num w:numId="29">
    <w:abstractNumId w:val="40"/>
  </w:num>
  <w:num w:numId="30">
    <w:abstractNumId w:val="37"/>
  </w:num>
  <w:num w:numId="31">
    <w:abstractNumId w:val="32"/>
  </w:num>
  <w:num w:numId="32">
    <w:abstractNumId w:val="1"/>
  </w:num>
  <w:num w:numId="33">
    <w:abstractNumId w:val="26"/>
  </w:num>
  <w:num w:numId="34">
    <w:abstractNumId w:val="34"/>
  </w:num>
  <w:num w:numId="35">
    <w:abstractNumId w:val="41"/>
  </w:num>
  <w:num w:numId="36">
    <w:abstractNumId w:val="44"/>
  </w:num>
  <w:num w:numId="37">
    <w:abstractNumId w:val="18"/>
    <w:lvlOverride w:ilvl="0">
      <w:startOverride w:val="3"/>
    </w:lvlOverride>
  </w:num>
  <w:num w:numId="3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3"/>
  </w:num>
  <w:num w:numId="41">
    <w:abstractNumId w:val="38"/>
  </w:num>
  <w:num w:numId="42">
    <w:abstractNumId w:val="10"/>
  </w:num>
  <w:num w:numId="43">
    <w:abstractNumId w:val="25"/>
  </w:num>
  <w:num w:numId="44">
    <w:abstractNumId w:val="4"/>
  </w:num>
  <w:num w:numId="45">
    <w:abstractNumId w:val="0"/>
  </w:num>
  <w:num w:numId="46">
    <w:abstractNumId w:val="31"/>
  </w:num>
  <w:num w:numId="47">
    <w:abstractNumId w:val="1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73"/>
    <w:rsid w:val="000035C7"/>
    <w:rsid w:val="000035F8"/>
    <w:rsid w:val="00007AF0"/>
    <w:rsid w:val="00011A3F"/>
    <w:rsid w:val="00016FEB"/>
    <w:rsid w:val="000209C9"/>
    <w:rsid w:val="0002681F"/>
    <w:rsid w:val="00027EA4"/>
    <w:rsid w:val="0003086F"/>
    <w:rsid w:val="0003404B"/>
    <w:rsid w:val="000348AF"/>
    <w:rsid w:val="00036F29"/>
    <w:rsid w:val="00043EFB"/>
    <w:rsid w:val="00044240"/>
    <w:rsid w:val="0005347A"/>
    <w:rsid w:val="000537F5"/>
    <w:rsid w:val="00061AC0"/>
    <w:rsid w:val="00063C65"/>
    <w:rsid w:val="00065411"/>
    <w:rsid w:val="00067A03"/>
    <w:rsid w:val="00073B7C"/>
    <w:rsid w:val="00077F68"/>
    <w:rsid w:val="00080EE5"/>
    <w:rsid w:val="00082F75"/>
    <w:rsid w:val="00083AD9"/>
    <w:rsid w:val="00084042"/>
    <w:rsid w:val="00084724"/>
    <w:rsid w:val="0009005C"/>
    <w:rsid w:val="000901EC"/>
    <w:rsid w:val="000936BD"/>
    <w:rsid w:val="00097301"/>
    <w:rsid w:val="000A1EE6"/>
    <w:rsid w:val="000A7967"/>
    <w:rsid w:val="000A7EF7"/>
    <w:rsid w:val="000B2A84"/>
    <w:rsid w:val="000B2C9C"/>
    <w:rsid w:val="000B34BF"/>
    <w:rsid w:val="000B581D"/>
    <w:rsid w:val="000B73E8"/>
    <w:rsid w:val="000C0147"/>
    <w:rsid w:val="000C1DEF"/>
    <w:rsid w:val="000D0AC4"/>
    <w:rsid w:val="000D33F5"/>
    <w:rsid w:val="000E3361"/>
    <w:rsid w:val="000E4432"/>
    <w:rsid w:val="000F6377"/>
    <w:rsid w:val="00100375"/>
    <w:rsid w:val="001012FB"/>
    <w:rsid w:val="00102000"/>
    <w:rsid w:val="00103115"/>
    <w:rsid w:val="0010665B"/>
    <w:rsid w:val="00110A51"/>
    <w:rsid w:val="00117543"/>
    <w:rsid w:val="00124CD6"/>
    <w:rsid w:val="00127675"/>
    <w:rsid w:val="001337AA"/>
    <w:rsid w:val="001574D4"/>
    <w:rsid w:val="00163CD8"/>
    <w:rsid w:val="001648EC"/>
    <w:rsid w:val="001667A7"/>
    <w:rsid w:val="00167D55"/>
    <w:rsid w:val="00171CB5"/>
    <w:rsid w:val="001808F1"/>
    <w:rsid w:val="00194157"/>
    <w:rsid w:val="001948F8"/>
    <w:rsid w:val="00197FEC"/>
    <w:rsid w:val="001A7458"/>
    <w:rsid w:val="001A7E19"/>
    <w:rsid w:val="001B0BEE"/>
    <w:rsid w:val="001B3A6A"/>
    <w:rsid w:val="001B5A63"/>
    <w:rsid w:val="001B788C"/>
    <w:rsid w:val="001C1509"/>
    <w:rsid w:val="001D3645"/>
    <w:rsid w:val="001E0015"/>
    <w:rsid w:val="001E65D0"/>
    <w:rsid w:val="001F1F0E"/>
    <w:rsid w:val="001F3A5F"/>
    <w:rsid w:val="001F40D2"/>
    <w:rsid w:val="001F7E6F"/>
    <w:rsid w:val="00206362"/>
    <w:rsid w:val="002063A3"/>
    <w:rsid w:val="00212CC7"/>
    <w:rsid w:val="00224D60"/>
    <w:rsid w:val="0022565B"/>
    <w:rsid w:val="00227B6A"/>
    <w:rsid w:val="00234CE8"/>
    <w:rsid w:val="002368CF"/>
    <w:rsid w:val="0023744E"/>
    <w:rsid w:val="00237733"/>
    <w:rsid w:val="00240198"/>
    <w:rsid w:val="0024122F"/>
    <w:rsid w:val="00243BFD"/>
    <w:rsid w:val="00244ED4"/>
    <w:rsid w:val="00245612"/>
    <w:rsid w:val="002560D8"/>
    <w:rsid w:val="00262D24"/>
    <w:rsid w:val="00267091"/>
    <w:rsid w:val="00273A24"/>
    <w:rsid w:val="002752C4"/>
    <w:rsid w:val="00281EE8"/>
    <w:rsid w:val="002A7914"/>
    <w:rsid w:val="002C13D3"/>
    <w:rsid w:val="002D1005"/>
    <w:rsid w:val="002D2AAA"/>
    <w:rsid w:val="002D6B8E"/>
    <w:rsid w:val="002D798D"/>
    <w:rsid w:val="002E231C"/>
    <w:rsid w:val="002E5872"/>
    <w:rsid w:val="002E59C2"/>
    <w:rsid w:val="002E66DB"/>
    <w:rsid w:val="002E7000"/>
    <w:rsid w:val="002E781F"/>
    <w:rsid w:val="00302D7A"/>
    <w:rsid w:val="00311B9D"/>
    <w:rsid w:val="00311CD6"/>
    <w:rsid w:val="00313D5B"/>
    <w:rsid w:val="00323D8C"/>
    <w:rsid w:val="003303E2"/>
    <w:rsid w:val="00333366"/>
    <w:rsid w:val="00336730"/>
    <w:rsid w:val="00342CD9"/>
    <w:rsid w:val="00345027"/>
    <w:rsid w:val="00346CC7"/>
    <w:rsid w:val="00354EC8"/>
    <w:rsid w:val="0035556F"/>
    <w:rsid w:val="0036182A"/>
    <w:rsid w:val="00362FBD"/>
    <w:rsid w:val="00364F49"/>
    <w:rsid w:val="00367E85"/>
    <w:rsid w:val="00372224"/>
    <w:rsid w:val="00373658"/>
    <w:rsid w:val="00373B94"/>
    <w:rsid w:val="003744B4"/>
    <w:rsid w:val="00375726"/>
    <w:rsid w:val="0038185E"/>
    <w:rsid w:val="0038337D"/>
    <w:rsid w:val="00383F5C"/>
    <w:rsid w:val="00384941"/>
    <w:rsid w:val="00386D98"/>
    <w:rsid w:val="00392AF3"/>
    <w:rsid w:val="003953C1"/>
    <w:rsid w:val="00397E7A"/>
    <w:rsid w:val="003A27C4"/>
    <w:rsid w:val="003A521C"/>
    <w:rsid w:val="003B313E"/>
    <w:rsid w:val="003C0BD3"/>
    <w:rsid w:val="003C2401"/>
    <w:rsid w:val="003C5DB9"/>
    <w:rsid w:val="003D16CE"/>
    <w:rsid w:val="003D2E6C"/>
    <w:rsid w:val="003D2F3D"/>
    <w:rsid w:val="003D6788"/>
    <w:rsid w:val="003E6BE6"/>
    <w:rsid w:val="003F21CC"/>
    <w:rsid w:val="003F4C47"/>
    <w:rsid w:val="004012B5"/>
    <w:rsid w:val="00402AED"/>
    <w:rsid w:val="004030A4"/>
    <w:rsid w:val="004050E8"/>
    <w:rsid w:val="00405450"/>
    <w:rsid w:val="0041168C"/>
    <w:rsid w:val="00412C47"/>
    <w:rsid w:val="00415478"/>
    <w:rsid w:val="00416F47"/>
    <w:rsid w:val="00421E5D"/>
    <w:rsid w:val="004248D7"/>
    <w:rsid w:val="00426894"/>
    <w:rsid w:val="00433BA3"/>
    <w:rsid w:val="004354CC"/>
    <w:rsid w:val="00442104"/>
    <w:rsid w:val="0044387B"/>
    <w:rsid w:val="00445A6F"/>
    <w:rsid w:val="004465C1"/>
    <w:rsid w:val="0045150D"/>
    <w:rsid w:val="00453353"/>
    <w:rsid w:val="00453C3F"/>
    <w:rsid w:val="0046331E"/>
    <w:rsid w:val="00464CF3"/>
    <w:rsid w:val="00470337"/>
    <w:rsid w:val="00474A66"/>
    <w:rsid w:val="004756CE"/>
    <w:rsid w:val="00475C4F"/>
    <w:rsid w:val="004911D7"/>
    <w:rsid w:val="004A5122"/>
    <w:rsid w:val="004B28EA"/>
    <w:rsid w:val="004B6A65"/>
    <w:rsid w:val="004C0453"/>
    <w:rsid w:val="004C5B8D"/>
    <w:rsid w:val="004C6A32"/>
    <w:rsid w:val="004D43D5"/>
    <w:rsid w:val="004D5830"/>
    <w:rsid w:val="004D6945"/>
    <w:rsid w:val="004E35E8"/>
    <w:rsid w:val="004E6D5D"/>
    <w:rsid w:val="004E7348"/>
    <w:rsid w:val="004F2203"/>
    <w:rsid w:val="004F4170"/>
    <w:rsid w:val="004F6102"/>
    <w:rsid w:val="004F64F9"/>
    <w:rsid w:val="00500340"/>
    <w:rsid w:val="005009EB"/>
    <w:rsid w:val="0050395C"/>
    <w:rsid w:val="00503B4E"/>
    <w:rsid w:val="00503DC4"/>
    <w:rsid w:val="0050525E"/>
    <w:rsid w:val="00512934"/>
    <w:rsid w:val="00520616"/>
    <w:rsid w:val="00521747"/>
    <w:rsid w:val="005223A6"/>
    <w:rsid w:val="005231FA"/>
    <w:rsid w:val="00523ABC"/>
    <w:rsid w:val="0053306E"/>
    <w:rsid w:val="00537034"/>
    <w:rsid w:val="00540944"/>
    <w:rsid w:val="00540C45"/>
    <w:rsid w:val="00542883"/>
    <w:rsid w:val="00543718"/>
    <w:rsid w:val="00557139"/>
    <w:rsid w:val="00557A98"/>
    <w:rsid w:val="00560B40"/>
    <w:rsid w:val="00560F82"/>
    <w:rsid w:val="0056684D"/>
    <w:rsid w:val="00566D50"/>
    <w:rsid w:val="00572AD2"/>
    <w:rsid w:val="00584C9F"/>
    <w:rsid w:val="00585862"/>
    <w:rsid w:val="00585E5F"/>
    <w:rsid w:val="005900BE"/>
    <w:rsid w:val="005913E7"/>
    <w:rsid w:val="00591C5D"/>
    <w:rsid w:val="00592106"/>
    <w:rsid w:val="005A3935"/>
    <w:rsid w:val="005A3D06"/>
    <w:rsid w:val="005B07BD"/>
    <w:rsid w:val="005B29D2"/>
    <w:rsid w:val="005B560A"/>
    <w:rsid w:val="005C24B5"/>
    <w:rsid w:val="005C53B4"/>
    <w:rsid w:val="005D33F5"/>
    <w:rsid w:val="005E007F"/>
    <w:rsid w:val="005F0E1C"/>
    <w:rsid w:val="005F2238"/>
    <w:rsid w:val="005F5858"/>
    <w:rsid w:val="005F7D94"/>
    <w:rsid w:val="00600152"/>
    <w:rsid w:val="006023DA"/>
    <w:rsid w:val="0060280A"/>
    <w:rsid w:val="00603EC9"/>
    <w:rsid w:val="0061440E"/>
    <w:rsid w:val="006174E8"/>
    <w:rsid w:val="00617CFD"/>
    <w:rsid w:val="00623FDA"/>
    <w:rsid w:val="00642483"/>
    <w:rsid w:val="006452D1"/>
    <w:rsid w:val="006458B6"/>
    <w:rsid w:val="006560B0"/>
    <w:rsid w:val="00661784"/>
    <w:rsid w:val="00666720"/>
    <w:rsid w:val="00674512"/>
    <w:rsid w:val="00676A18"/>
    <w:rsid w:val="00677BD4"/>
    <w:rsid w:val="00683213"/>
    <w:rsid w:val="00684B1E"/>
    <w:rsid w:val="0068649A"/>
    <w:rsid w:val="00697B50"/>
    <w:rsid w:val="006A2AC4"/>
    <w:rsid w:val="006A2DD5"/>
    <w:rsid w:val="006A3238"/>
    <w:rsid w:val="006B0022"/>
    <w:rsid w:val="006B074B"/>
    <w:rsid w:val="006B20CB"/>
    <w:rsid w:val="006B23EF"/>
    <w:rsid w:val="006B4B88"/>
    <w:rsid w:val="006B7E94"/>
    <w:rsid w:val="006C0735"/>
    <w:rsid w:val="006C4207"/>
    <w:rsid w:val="006D2320"/>
    <w:rsid w:val="006D3E76"/>
    <w:rsid w:val="006D682D"/>
    <w:rsid w:val="006E2453"/>
    <w:rsid w:val="006E28C2"/>
    <w:rsid w:val="006E674C"/>
    <w:rsid w:val="006E79AC"/>
    <w:rsid w:val="006F34BA"/>
    <w:rsid w:val="006F5164"/>
    <w:rsid w:val="007030BE"/>
    <w:rsid w:val="00704FBB"/>
    <w:rsid w:val="00706179"/>
    <w:rsid w:val="007149EB"/>
    <w:rsid w:val="007200E4"/>
    <w:rsid w:val="007254A8"/>
    <w:rsid w:val="0072592C"/>
    <w:rsid w:val="00730509"/>
    <w:rsid w:val="00732790"/>
    <w:rsid w:val="007341F2"/>
    <w:rsid w:val="007365DA"/>
    <w:rsid w:val="0073783A"/>
    <w:rsid w:val="007420E7"/>
    <w:rsid w:val="0074274A"/>
    <w:rsid w:val="007542C1"/>
    <w:rsid w:val="00754518"/>
    <w:rsid w:val="007546BF"/>
    <w:rsid w:val="0076358C"/>
    <w:rsid w:val="007643C9"/>
    <w:rsid w:val="00766013"/>
    <w:rsid w:val="0076746A"/>
    <w:rsid w:val="00767D55"/>
    <w:rsid w:val="0077415D"/>
    <w:rsid w:val="00775D17"/>
    <w:rsid w:val="00776160"/>
    <w:rsid w:val="007765A5"/>
    <w:rsid w:val="007818E8"/>
    <w:rsid w:val="0078580E"/>
    <w:rsid w:val="0078738A"/>
    <w:rsid w:val="00787AE8"/>
    <w:rsid w:val="007905E1"/>
    <w:rsid w:val="0079069F"/>
    <w:rsid w:val="007915E8"/>
    <w:rsid w:val="00791A62"/>
    <w:rsid w:val="00793F7F"/>
    <w:rsid w:val="007940D3"/>
    <w:rsid w:val="007955CE"/>
    <w:rsid w:val="0079762F"/>
    <w:rsid w:val="007A7F34"/>
    <w:rsid w:val="007B4480"/>
    <w:rsid w:val="007B6049"/>
    <w:rsid w:val="007B7B41"/>
    <w:rsid w:val="007C0F4B"/>
    <w:rsid w:val="007C3FD0"/>
    <w:rsid w:val="007D0ABC"/>
    <w:rsid w:val="007D5A29"/>
    <w:rsid w:val="007D74DB"/>
    <w:rsid w:val="007D7E70"/>
    <w:rsid w:val="007E1E81"/>
    <w:rsid w:val="007E2091"/>
    <w:rsid w:val="007E2257"/>
    <w:rsid w:val="007E2F02"/>
    <w:rsid w:val="007E51F2"/>
    <w:rsid w:val="007F19A9"/>
    <w:rsid w:val="007F3F43"/>
    <w:rsid w:val="007F6D85"/>
    <w:rsid w:val="007F7E47"/>
    <w:rsid w:val="00801E89"/>
    <w:rsid w:val="00804306"/>
    <w:rsid w:val="0080719F"/>
    <w:rsid w:val="008141EE"/>
    <w:rsid w:val="00816BE2"/>
    <w:rsid w:val="008237F5"/>
    <w:rsid w:val="00832975"/>
    <w:rsid w:val="00833BE0"/>
    <w:rsid w:val="00834B87"/>
    <w:rsid w:val="00841E38"/>
    <w:rsid w:val="0085087D"/>
    <w:rsid w:val="008516AC"/>
    <w:rsid w:val="00852C96"/>
    <w:rsid w:val="00854537"/>
    <w:rsid w:val="00856B7C"/>
    <w:rsid w:val="0086061D"/>
    <w:rsid w:val="00860A30"/>
    <w:rsid w:val="00863DDE"/>
    <w:rsid w:val="008701D6"/>
    <w:rsid w:val="00880E03"/>
    <w:rsid w:val="0088339F"/>
    <w:rsid w:val="00884D92"/>
    <w:rsid w:val="00890271"/>
    <w:rsid w:val="00891CBE"/>
    <w:rsid w:val="00892693"/>
    <w:rsid w:val="008951EE"/>
    <w:rsid w:val="00895301"/>
    <w:rsid w:val="008A0A6E"/>
    <w:rsid w:val="008A685F"/>
    <w:rsid w:val="008A722F"/>
    <w:rsid w:val="008B1183"/>
    <w:rsid w:val="008B1D01"/>
    <w:rsid w:val="008C53FC"/>
    <w:rsid w:val="008C6D2A"/>
    <w:rsid w:val="008C6EEB"/>
    <w:rsid w:val="008C7173"/>
    <w:rsid w:val="008D0D8B"/>
    <w:rsid w:val="008D5148"/>
    <w:rsid w:val="008E1B91"/>
    <w:rsid w:val="008E6FCE"/>
    <w:rsid w:val="008F055F"/>
    <w:rsid w:val="008F2992"/>
    <w:rsid w:val="008F2E8C"/>
    <w:rsid w:val="008F53A9"/>
    <w:rsid w:val="008F644B"/>
    <w:rsid w:val="008F66E9"/>
    <w:rsid w:val="00900020"/>
    <w:rsid w:val="00900594"/>
    <w:rsid w:val="009010F2"/>
    <w:rsid w:val="0090417E"/>
    <w:rsid w:val="00912DCC"/>
    <w:rsid w:val="00913F16"/>
    <w:rsid w:val="009147AC"/>
    <w:rsid w:val="00914A84"/>
    <w:rsid w:val="009171AF"/>
    <w:rsid w:val="0092116F"/>
    <w:rsid w:val="009217BB"/>
    <w:rsid w:val="00923422"/>
    <w:rsid w:val="0092797F"/>
    <w:rsid w:val="00930169"/>
    <w:rsid w:val="009301D3"/>
    <w:rsid w:val="00932D44"/>
    <w:rsid w:val="00936457"/>
    <w:rsid w:val="00937589"/>
    <w:rsid w:val="009445BD"/>
    <w:rsid w:val="009477DD"/>
    <w:rsid w:val="00950A82"/>
    <w:rsid w:val="00951524"/>
    <w:rsid w:val="00960E94"/>
    <w:rsid w:val="00960FD2"/>
    <w:rsid w:val="0096529D"/>
    <w:rsid w:val="00965608"/>
    <w:rsid w:val="00967520"/>
    <w:rsid w:val="0096756D"/>
    <w:rsid w:val="00970060"/>
    <w:rsid w:val="0097586B"/>
    <w:rsid w:val="00976FD4"/>
    <w:rsid w:val="00977AB5"/>
    <w:rsid w:val="00985C42"/>
    <w:rsid w:val="00987C47"/>
    <w:rsid w:val="0099052C"/>
    <w:rsid w:val="009956E1"/>
    <w:rsid w:val="00995EF3"/>
    <w:rsid w:val="0099724E"/>
    <w:rsid w:val="009A1C99"/>
    <w:rsid w:val="009A2512"/>
    <w:rsid w:val="009A2A53"/>
    <w:rsid w:val="009A53AC"/>
    <w:rsid w:val="009A6848"/>
    <w:rsid w:val="009A7DEF"/>
    <w:rsid w:val="009B415D"/>
    <w:rsid w:val="009B4EB6"/>
    <w:rsid w:val="009B65C2"/>
    <w:rsid w:val="009B6997"/>
    <w:rsid w:val="009C075B"/>
    <w:rsid w:val="009C5C58"/>
    <w:rsid w:val="009D56F0"/>
    <w:rsid w:val="009E051B"/>
    <w:rsid w:val="009E0AE0"/>
    <w:rsid w:val="009E35A6"/>
    <w:rsid w:val="009E3980"/>
    <w:rsid w:val="009E71FB"/>
    <w:rsid w:val="009F1F5D"/>
    <w:rsid w:val="009F3B4B"/>
    <w:rsid w:val="009F6513"/>
    <w:rsid w:val="009F6AE5"/>
    <w:rsid w:val="00A20833"/>
    <w:rsid w:val="00A306B7"/>
    <w:rsid w:val="00A30BB8"/>
    <w:rsid w:val="00A31739"/>
    <w:rsid w:val="00A34460"/>
    <w:rsid w:val="00A34DF9"/>
    <w:rsid w:val="00A353DF"/>
    <w:rsid w:val="00A40434"/>
    <w:rsid w:val="00A407E2"/>
    <w:rsid w:val="00A4252D"/>
    <w:rsid w:val="00A45D68"/>
    <w:rsid w:val="00A4660D"/>
    <w:rsid w:val="00A514CD"/>
    <w:rsid w:val="00A52222"/>
    <w:rsid w:val="00A55312"/>
    <w:rsid w:val="00A629CD"/>
    <w:rsid w:val="00A6347C"/>
    <w:rsid w:val="00A64580"/>
    <w:rsid w:val="00A654D4"/>
    <w:rsid w:val="00A6705E"/>
    <w:rsid w:val="00A71499"/>
    <w:rsid w:val="00A72716"/>
    <w:rsid w:val="00A73113"/>
    <w:rsid w:val="00A7560A"/>
    <w:rsid w:val="00A82953"/>
    <w:rsid w:val="00A837BE"/>
    <w:rsid w:val="00A85EEF"/>
    <w:rsid w:val="00A87763"/>
    <w:rsid w:val="00A92B2E"/>
    <w:rsid w:val="00A95B7E"/>
    <w:rsid w:val="00AA3AC5"/>
    <w:rsid w:val="00AA7273"/>
    <w:rsid w:val="00AB018C"/>
    <w:rsid w:val="00AB66F3"/>
    <w:rsid w:val="00AC3D8A"/>
    <w:rsid w:val="00AC4734"/>
    <w:rsid w:val="00AC5581"/>
    <w:rsid w:val="00AD01A2"/>
    <w:rsid w:val="00AD09F5"/>
    <w:rsid w:val="00AD5D53"/>
    <w:rsid w:val="00AE483F"/>
    <w:rsid w:val="00AE76A2"/>
    <w:rsid w:val="00AE7D9E"/>
    <w:rsid w:val="00AF1036"/>
    <w:rsid w:val="00AF252B"/>
    <w:rsid w:val="00AF2E84"/>
    <w:rsid w:val="00AF4724"/>
    <w:rsid w:val="00AF6159"/>
    <w:rsid w:val="00B01178"/>
    <w:rsid w:val="00B201FE"/>
    <w:rsid w:val="00B2189B"/>
    <w:rsid w:val="00B21A54"/>
    <w:rsid w:val="00B22F53"/>
    <w:rsid w:val="00B267FB"/>
    <w:rsid w:val="00B33875"/>
    <w:rsid w:val="00B33D05"/>
    <w:rsid w:val="00B356E3"/>
    <w:rsid w:val="00B359BA"/>
    <w:rsid w:val="00B375DC"/>
    <w:rsid w:val="00B43A0B"/>
    <w:rsid w:val="00B4498C"/>
    <w:rsid w:val="00B53E29"/>
    <w:rsid w:val="00B56D5E"/>
    <w:rsid w:val="00B7184C"/>
    <w:rsid w:val="00B721CA"/>
    <w:rsid w:val="00B73DA0"/>
    <w:rsid w:val="00B76DA7"/>
    <w:rsid w:val="00B80DC1"/>
    <w:rsid w:val="00B8317A"/>
    <w:rsid w:val="00B865F8"/>
    <w:rsid w:val="00B92E1D"/>
    <w:rsid w:val="00B938EF"/>
    <w:rsid w:val="00B95917"/>
    <w:rsid w:val="00B97B01"/>
    <w:rsid w:val="00BA42B6"/>
    <w:rsid w:val="00BA482B"/>
    <w:rsid w:val="00BA5FE6"/>
    <w:rsid w:val="00BA67B5"/>
    <w:rsid w:val="00BA7059"/>
    <w:rsid w:val="00BC0BA5"/>
    <w:rsid w:val="00BC18DC"/>
    <w:rsid w:val="00BC4730"/>
    <w:rsid w:val="00BD1680"/>
    <w:rsid w:val="00BD5189"/>
    <w:rsid w:val="00BE0031"/>
    <w:rsid w:val="00BE0645"/>
    <w:rsid w:val="00BE45B5"/>
    <w:rsid w:val="00BE4C2B"/>
    <w:rsid w:val="00BF10D3"/>
    <w:rsid w:val="00BF28FC"/>
    <w:rsid w:val="00BF4831"/>
    <w:rsid w:val="00BF4880"/>
    <w:rsid w:val="00BF7A1A"/>
    <w:rsid w:val="00C00214"/>
    <w:rsid w:val="00C0053C"/>
    <w:rsid w:val="00C028F4"/>
    <w:rsid w:val="00C062EA"/>
    <w:rsid w:val="00C1062E"/>
    <w:rsid w:val="00C12603"/>
    <w:rsid w:val="00C13200"/>
    <w:rsid w:val="00C16DD8"/>
    <w:rsid w:val="00C17A22"/>
    <w:rsid w:val="00C20AC4"/>
    <w:rsid w:val="00C223FF"/>
    <w:rsid w:val="00C226C9"/>
    <w:rsid w:val="00C414BB"/>
    <w:rsid w:val="00C47BA4"/>
    <w:rsid w:val="00C507A8"/>
    <w:rsid w:val="00C528F6"/>
    <w:rsid w:val="00C531ED"/>
    <w:rsid w:val="00C55362"/>
    <w:rsid w:val="00C60341"/>
    <w:rsid w:val="00C63E45"/>
    <w:rsid w:val="00C6433C"/>
    <w:rsid w:val="00C703BE"/>
    <w:rsid w:val="00C7117E"/>
    <w:rsid w:val="00C802EE"/>
    <w:rsid w:val="00C91288"/>
    <w:rsid w:val="00CA07C5"/>
    <w:rsid w:val="00CA15E3"/>
    <w:rsid w:val="00CA16A6"/>
    <w:rsid w:val="00CA1D57"/>
    <w:rsid w:val="00CA4F0A"/>
    <w:rsid w:val="00CB43F4"/>
    <w:rsid w:val="00CC1E87"/>
    <w:rsid w:val="00CC3071"/>
    <w:rsid w:val="00CD3BE5"/>
    <w:rsid w:val="00CD51B9"/>
    <w:rsid w:val="00CF0CC2"/>
    <w:rsid w:val="00D0195D"/>
    <w:rsid w:val="00D01FDC"/>
    <w:rsid w:val="00D0388F"/>
    <w:rsid w:val="00D04942"/>
    <w:rsid w:val="00D16F9D"/>
    <w:rsid w:val="00D1750F"/>
    <w:rsid w:val="00D20A62"/>
    <w:rsid w:val="00D245CE"/>
    <w:rsid w:val="00D263D2"/>
    <w:rsid w:val="00D264FF"/>
    <w:rsid w:val="00D30332"/>
    <w:rsid w:val="00D32542"/>
    <w:rsid w:val="00D404F6"/>
    <w:rsid w:val="00D47A5C"/>
    <w:rsid w:val="00D50EA0"/>
    <w:rsid w:val="00D52628"/>
    <w:rsid w:val="00D633AC"/>
    <w:rsid w:val="00D63B55"/>
    <w:rsid w:val="00D66056"/>
    <w:rsid w:val="00D66FAF"/>
    <w:rsid w:val="00D724EC"/>
    <w:rsid w:val="00D725EA"/>
    <w:rsid w:val="00D72800"/>
    <w:rsid w:val="00D7284F"/>
    <w:rsid w:val="00D737D2"/>
    <w:rsid w:val="00D74280"/>
    <w:rsid w:val="00D75C04"/>
    <w:rsid w:val="00D75F2F"/>
    <w:rsid w:val="00D84F71"/>
    <w:rsid w:val="00D864AF"/>
    <w:rsid w:val="00D90890"/>
    <w:rsid w:val="00D92509"/>
    <w:rsid w:val="00D92D7D"/>
    <w:rsid w:val="00D96D6C"/>
    <w:rsid w:val="00DA5BF0"/>
    <w:rsid w:val="00DA753E"/>
    <w:rsid w:val="00DB75B5"/>
    <w:rsid w:val="00DC1CB6"/>
    <w:rsid w:val="00DC4DC8"/>
    <w:rsid w:val="00DC767C"/>
    <w:rsid w:val="00DD36A2"/>
    <w:rsid w:val="00DE3134"/>
    <w:rsid w:val="00DE3BA5"/>
    <w:rsid w:val="00DE72D9"/>
    <w:rsid w:val="00DE7819"/>
    <w:rsid w:val="00DF01D9"/>
    <w:rsid w:val="00DF1D67"/>
    <w:rsid w:val="00DF2054"/>
    <w:rsid w:val="00DF36B4"/>
    <w:rsid w:val="00E00A32"/>
    <w:rsid w:val="00E07EEA"/>
    <w:rsid w:val="00E10491"/>
    <w:rsid w:val="00E20C23"/>
    <w:rsid w:val="00E3182E"/>
    <w:rsid w:val="00E34B18"/>
    <w:rsid w:val="00E35BC4"/>
    <w:rsid w:val="00E4263D"/>
    <w:rsid w:val="00E42D18"/>
    <w:rsid w:val="00E476B8"/>
    <w:rsid w:val="00E47B4A"/>
    <w:rsid w:val="00E51E9A"/>
    <w:rsid w:val="00E674B5"/>
    <w:rsid w:val="00E70CA9"/>
    <w:rsid w:val="00E7161A"/>
    <w:rsid w:val="00E75803"/>
    <w:rsid w:val="00E77B56"/>
    <w:rsid w:val="00E8300D"/>
    <w:rsid w:val="00E90A1A"/>
    <w:rsid w:val="00E93484"/>
    <w:rsid w:val="00E93990"/>
    <w:rsid w:val="00E95EB6"/>
    <w:rsid w:val="00E96082"/>
    <w:rsid w:val="00E96BA0"/>
    <w:rsid w:val="00E9757D"/>
    <w:rsid w:val="00EA3456"/>
    <w:rsid w:val="00EA3E71"/>
    <w:rsid w:val="00EB1347"/>
    <w:rsid w:val="00EC29EC"/>
    <w:rsid w:val="00EC3327"/>
    <w:rsid w:val="00EC581A"/>
    <w:rsid w:val="00ED2DDA"/>
    <w:rsid w:val="00ED316C"/>
    <w:rsid w:val="00ED4E30"/>
    <w:rsid w:val="00EE3F60"/>
    <w:rsid w:val="00EE6123"/>
    <w:rsid w:val="00EE7089"/>
    <w:rsid w:val="00EF1F17"/>
    <w:rsid w:val="00EF6328"/>
    <w:rsid w:val="00EF6887"/>
    <w:rsid w:val="00F06FB2"/>
    <w:rsid w:val="00F24517"/>
    <w:rsid w:val="00F33E07"/>
    <w:rsid w:val="00F42565"/>
    <w:rsid w:val="00F45B86"/>
    <w:rsid w:val="00F46234"/>
    <w:rsid w:val="00F540AD"/>
    <w:rsid w:val="00F603FF"/>
    <w:rsid w:val="00F61E9B"/>
    <w:rsid w:val="00F62F92"/>
    <w:rsid w:val="00F70199"/>
    <w:rsid w:val="00F7073F"/>
    <w:rsid w:val="00F70AAE"/>
    <w:rsid w:val="00F75A22"/>
    <w:rsid w:val="00F75A69"/>
    <w:rsid w:val="00F77BFF"/>
    <w:rsid w:val="00F81244"/>
    <w:rsid w:val="00F82505"/>
    <w:rsid w:val="00F84990"/>
    <w:rsid w:val="00F87AAA"/>
    <w:rsid w:val="00F901F9"/>
    <w:rsid w:val="00F918F8"/>
    <w:rsid w:val="00F96411"/>
    <w:rsid w:val="00FA50A2"/>
    <w:rsid w:val="00FA60DD"/>
    <w:rsid w:val="00FB1352"/>
    <w:rsid w:val="00FB492A"/>
    <w:rsid w:val="00FB493A"/>
    <w:rsid w:val="00FC70E5"/>
    <w:rsid w:val="00FD3632"/>
    <w:rsid w:val="00FE38E4"/>
    <w:rsid w:val="00FE7D4B"/>
    <w:rsid w:val="00FF0CF2"/>
    <w:rsid w:val="00FF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A9D65"/>
  <w15:docId w15:val="{3AB8DB0D-35F1-4514-BB16-8C93E6A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980"/>
    <w:rPr>
      <w:sz w:val="24"/>
      <w:szCs w:val="24"/>
    </w:rPr>
  </w:style>
  <w:style w:type="paragraph" w:styleId="1">
    <w:name w:val="heading 1"/>
    <w:basedOn w:val="a"/>
    <w:next w:val="a"/>
    <w:qFormat/>
    <w:rsid w:val="009E3980"/>
    <w:pPr>
      <w:keepNext/>
      <w:jc w:val="right"/>
      <w:outlineLvl w:val="0"/>
    </w:pPr>
    <w:rPr>
      <w:sz w:val="28"/>
    </w:rPr>
  </w:style>
  <w:style w:type="paragraph" w:styleId="2">
    <w:name w:val="heading 2"/>
    <w:basedOn w:val="a"/>
    <w:next w:val="a"/>
    <w:link w:val="20"/>
    <w:qFormat/>
    <w:rsid w:val="00BD1680"/>
    <w:pPr>
      <w:keepNext/>
      <w:spacing w:before="240" w:after="60"/>
      <w:outlineLvl w:val="1"/>
    </w:pPr>
    <w:rPr>
      <w:rFonts w:ascii="Cambria" w:hAnsi="Cambria"/>
      <w:b/>
      <w:bCs/>
      <w:i/>
      <w:iCs/>
      <w:sz w:val="28"/>
      <w:szCs w:val="28"/>
    </w:rPr>
  </w:style>
  <w:style w:type="paragraph" w:styleId="6">
    <w:name w:val="heading 6"/>
    <w:basedOn w:val="a"/>
    <w:next w:val="a"/>
    <w:link w:val="60"/>
    <w:qFormat/>
    <w:rsid w:val="00BD168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D1680"/>
    <w:rPr>
      <w:rFonts w:ascii="Cambria" w:eastAsia="Times New Roman" w:hAnsi="Cambria" w:cs="Times New Roman"/>
      <w:b/>
      <w:bCs/>
      <w:i/>
      <w:iCs/>
      <w:sz w:val="28"/>
      <w:szCs w:val="28"/>
    </w:rPr>
  </w:style>
  <w:style w:type="character" w:customStyle="1" w:styleId="60">
    <w:name w:val="Заголовок 6 Знак"/>
    <w:link w:val="6"/>
    <w:rsid w:val="00BD1680"/>
    <w:rPr>
      <w:rFonts w:ascii="Calibri" w:eastAsia="Times New Roman" w:hAnsi="Calibri" w:cs="Times New Roman"/>
      <w:b/>
      <w:bCs/>
      <w:sz w:val="22"/>
      <w:szCs w:val="22"/>
    </w:rPr>
  </w:style>
  <w:style w:type="paragraph" w:styleId="a3">
    <w:name w:val="Body Text Indent"/>
    <w:basedOn w:val="a"/>
    <w:rsid w:val="009E3980"/>
    <w:pPr>
      <w:ind w:firstLine="708"/>
      <w:jc w:val="both"/>
    </w:pPr>
    <w:rPr>
      <w:sz w:val="28"/>
    </w:rPr>
  </w:style>
  <w:style w:type="paragraph" w:styleId="a4">
    <w:name w:val="header"/>
    <w:basedOn w:val="a"/>
    <w:link w:val="a5"/>
    <w:uiPriority w:val="99"/>
    <w:rsid w:val="009E3980"/>
    <w:pPr>
      <w:tabs>
        <w:tab w:val="center" w:pos="4677"/>
        <w:tab w:val="right" w:pos="9355"/>
      </w:tabs>
    </w:pPr>
  </w:style>
  <w:style w:type="character" w:customStyle="1" w:styleId="a5">
    <w:name w:val="Верхний колонтитул Знак"/>
    <w:basedOn w:val="a0"/>
    <w:link w:val="a4"/>
    <w:uiPriority w:val="99"/>
    <w:rsid w:val="00372224"/>
    <w:rPr>
      <w:sz w:val="24"/>
      <w:szCs w:val="24"/>
    </w:rPr>
  </w:style>
  <w:style w:type="character" w:styleId="a6">
    <w:name w:val="page number"/>
    <w:basedOn w:val="a0"/>
    <w:rsid w:val="009E3980"/>
  </w:style>
  <w:style w:type="paragraph" w:styleId="21">
    <w:name w:val="Body Text Indent 2"/>
    <w:basedOn w:val="a"/>
    <w:rsid w:val="009E3980"/>
    <w:pPr>
      <w:spacing w:after="120" w:line="480" w:lineRule="auto"/>
      <w:ind w:left="283"/>
    </w:pPr>
  </w:style>
  <w:style w:type="paragraph" w:styleId="a7">
    <w:name w:val="footer"/>
    <w:basedOn w:val="a"/>
    <w:rsid w:val="009E3980"/>
    <w:pPr>
      <w:tabs>
        <w:tab w:val="center" w:pos="4677"/>
        <w:tab w:val="right" w:pos="9355"/>
      </w:tabs>
    </w:pPr>
  </w:style>
  <w:style w:type="paragraph" w:styleId="a8">
    <w:name w:val="Balloon Text"/>
    <w:basedOn w:val="a"/>
    <w:semiHidden/>
    <w:rsid w:val="009E3980"/>
    <w:rPr>
      <w:rFonts w:ascii="Tahoma" w:hAnsi="Tahoma" w:cs="Tahoma"/>
      <w:sz w:val="16"/>
      <w:szCs w:val="16"/>
    </w:rPr>
  </w:style>
  <w:style w:type="character" w:styleId="a9">
    <w:name w:val="Hyperlink"/>
    <w:rsid w:val="009E3980"/>
    <w:rPr>
      <w:color w:val="0000FF"/>
      <w:u w:val="single"/>
    </w:rPr>
  </w:style>
  <w:style w:type="character" w:styleId="aa">
    <w:name w:val="Emphasis"/>
    <w:uiPriority w:val="20"/>
    <w:qFormat/>
    <w:rsid w:val="00BD1680"/>
    <w:rPr>
      <w:i/>
      <w:iCs/>
    </w:rPr>
  </w:style>
  <w:style w:type="paragraph" w:styleId="ab">
    <w:name w:val="Normal (Web)"/>
    <w:basedOn w:val="a"/>
    <w:uiPriority w:val="99"/>
    <w:unhideWhenUsed/>
    <w:rsid w:val="00BD1680"/>
    <w:pPr>
      <w:spacing w:before="100" w:beforeAutospacing="1" w:after="100" w:afterAutospacing="1"/>
    </w:pPr>
  </w:style>
  <w:style w:type="paragraph" w:customStyle="1" w:styleId="10">
    <w:name w:val="заголовок 1"/>
    <w:basedOn w:val="a"/>
    <w:next w:val="a"/>
    <w:rsid w:val="00D01FDC"/>
    <w:pPr>
      <w:keepNext/>
      <w:autoSpaceDE w:val="0"/>
      <w:autoSpaceDN w:val="0"/>
      <w:spacing w:line="240" w:lineRule="atLeast"/>
      <w:jc w:val="center"/>
    </w:pPr>
    <w:rPr>
      <w:spacing w:val="20"/>
      <w:sz w:val="36"/>
      <w:szCs w:val="36"/>
    </w:rPr>
  </w:style>
  <w:style w:type="paragraph" w:customStyle="1" w:styleId="ac">
    <w:name w:val="Письмо"/>
    <w:basedOn w:val="a"/>
    <w:rsid w:val="00D01FDC"/>
    <w:pPr>
      <w:autoSpaceDE w:val="0"/>
      <w:autoSpaceDN w:val="0"/>
      <w:spacing w:line="320" w:lineRule="exact"/>
      <w:ind w:firstLine="720"/>
      <w:jc w:val="both"/>
    </w:pPr>
    <w:rPr>
      <w:sz w:val="28"/>
      <w:szCs w:val="28"/>
    </w:rPr>
  </w:style>
  <w:style w:type="table" w:styleId="ad">
    <w:name w:val="Table Grid"/>
    <w:basedOn w:val="a1"/>
    <w:rsid w:val="00EC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D74280"/>
    <w:pPr>
      <w:widowControl w:val="0"/>
      <w:autoSpaceDE w:val="0"/>
      <w:autoSpaceDN w:val="0"/>
      <w:adjustRightInd w:val="0"/>
      <w:jc w:val="both"/>
    </w:pPr>
  </w:style>
  <w:style w:type="paragraph" w:customStyle="1" w:styleId="Style8">
    <w:name w:val="Style8"/>
    <w:basedOn w:val="a"/>
    <w:rsid w:val="00D74280"/>
    <w:pPr>
      <w:widowControl w:val="0"/>
      <w:autoSpaceDE w:val="0"/>
      <w:autoSpaceDN w:val="0"/>
      <w:adjustRightInd w:val="0"/>
      <w:spacing w:line="485" w:lineRule="exact"/>
      <w:ind w:firstLine="710"/>
      <w:jc w:val="both"/>
    </w:pPr>
  </w:style>
  <w:style w:type="character" w:customStyle="1" w:styleId="FontStyle17">
    <w:name w:val="Font Style17"/>
    <w:rsid w:val="00D74280"/>
    <w:rPr>
      <w:rFonts w:ascii="Times New Roman" w:hAnsi="Times New Roman" w:cs="Times New Roman" w:hint="default"/>
      <w:sz w:val="26"/>
      <w:szCs w:val="26"/>
    </w:rPr>
  </w:style>
  <w:style w:type="paragraph" w:styleId="ae">
    <w:name w:val="annotation text"/>
    <w:basedOn w:val="a"/>
    <w:link w:val="af"/>
    <w:uiPriority w:val="99"/>
    <w:rsid w:val="007D7E70"/>
    <w:rPr>
      <w:rFonts w:ascii="Arial" w:eastAsia="Calibri" w:hAnsi="Arial"/>
      <w:sz w:val="20"/>
      <w:szCs w:val="20"/>
      <w:lang w:eastAsia="en-US"/>
    </w:rPr>
  </w:style>
  <w:style w:type="character" w:customStyle="1" w:styleId="af">
    <w:name w:val="Текст примечания Знак"/>
    <w:link w:val="ae"/>
    <w:uiPriority w:val="99"/>
    <w:rsid w:val="007D7E70"/>
    <w:rPr>
      <w:rFonts w:ascii="Arial" w:eastAsia="Calibri" w:hAnsi="Arial" w:cs="Arial"/>
      <w:lang w:eastAsia="en-US"/>
    </w:rPr>
  </w:style>
  <w:style w:type="character" w:customStyle="1" w:styleId="FontStyle19">
    <w:name w:val="Font Style19"/>
    <w:basedOn w:val="a0"/>
    <w:uiPriority w:val="99"/>
    <w:rsid w:val="00C226C9"/>
    <w:rPr>
      <w:rFonts w:ascii="Times New Roman" w:hAnsi="Times New Roman" w:cs="Times New Roman"/>
      <w:sz w:val="28"/>
      <w:szCs w:val="28"/>
    </w:rPr>
  </w:style>
  <w:style w:type="paragraph" w:customStyle="1" w:styleId="ConsPlusNonformat">
    <w:name w:val="ConsPlusNonformat"/>
    <w:uiPriority w:val="99"/>
    <w:rsid w:val="00311B9D"/>
    <w:pPr>
      <w:widowControl w:val="0"/>
      <w:autoSpaceDE w:val="0"/>
      <w:autoSpaceDN w:val="0"/>
      <w:adjustRightInd w:val="0"/>
    </w:pPr>
    <w:rPr>
      <w:rFonts w:ascii="Courier New" w:hAnsi="Courier New" w:cs="Courier New"/>
    </w:rPr>
  </w:style>
  <w:style w:type="paragraph" w:customStyle="1" w:styleId="ConsPlusCell">
    <w:name w:val="ConsPlusCell"/>
    <w:uiPriority w:val="99"/>
    <w:rsid w:val="007B6049"/>
    <w:pPr>
      <w:widowControl w:val="0"/>
      <w:autoSpaceDE w:val="0"/>
      <w:autoSpaceDN w:val="0"/>
      <w:adjustRightInd w:val="0"/>
    </w:pPr>
    <w:rPr>
      <w:rFonts w:eastAsiaTheme="minorEastAsia"/>
      <w:sz w:val="28"/>
      <w:szCs w:val="28"/>
    </w:rPr>
  </w:style>
  <w:style w:type="character" w:styleId="af0">
    <w:name w:val="annotation reference"/>
    <w:basedOn w:val="a0"/>
    <w:semiHidden/>
    <w:unhideWhenUsed/>
    <w:rsid w:val="00AD09F5"/>
    <w:rPr>
      <w:sz w:val="16"/>
      <w:szCs w:val="16"/>
    </w:rPr>
  </w:style>
  <w:style w:type="paragraph" w:styleId="af1">
    <w:name w:val="annotation subject"/>
    <w:basedOn w:val="ae"/>
    <w:next w:val="ae"/>
    <w:link w:val="af2"/>
    <w:semiHidden/>
    <w:unhideWhenUsed/>
    <w:rsid w:val="00AD09F5"/>
    <w:rPr>
      <w:rFonts w:ascii="Times New Roman" w:eastAsia="Times New Roman" w:hAnsi="Times New Roman"/>
      <w:b/>
      <w:bCs/>
      <w:lang w:eastAsia="ru-RU"/>
    </w:rPr>
  </w:style>
  <w:style w:type="character" w:customStyle="1" w:styleId="af2">
    <w:name w:val="Тема примечания Знак"/>
    <w:basedOn w:val="af"/>
    <w:link w:val="af1"/>
    <w:semiHidden/>
    <w:rsid w:val="00AD09F5"/>
    <w:rPr>
      <w:rFonts w:ascii="Arial" w:eastAsia="Calibri" w:hAnsi="Arial" w:cs="Arial"/>
      <w:b/>
      <w:bCs/>
      <w:lang w:eastAsia="en-US"/>
    </w:rPr>
  </w:style>
  <w:style w:type="paragraph" w:styleId="af3">
    <w:name w:val="List Paragraph"/>
    <w:basedOn w:val="a"/>
    <w:uiPriority w:val="34"/>
    <w:qFormat/>
    <w:rsid w:val="00BE0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5479">
      <w:bodyDiv w:val="1"/>
      <w:marLeft w:val="0"/>
      <w:marRight w:val="0"/>
      <w:marTop w:val="0"/>
      <w:marBottom w:val="0"/>
      <w:divBdr>
        <w:top w:val="none" w:sz="0" w:space="0" w:color="auto"/>
        <w:left w:val="none" w:sz="0" w:space="0" w:color="auto"/>
        <w:bottom w:val="none" w:sz="0" w:space="0" w:color="auto"/>
        <w:right w:val="none" w:sz="0" w:space="0" w:color="auto"/>
      </w:divBdr>
      <w:divsChild>
        <w:div w:id="1542205654">
          <w:marLeft w:val="0"/>
          <w:marRight w:val="0"/>
          <w:marTop w:val="0"/>
          <w:marBottom w:val="0"/>
          <w:divBdr>
            <w:top w:val="none" w:sz="0" w:space="0" w:color="auto"/>
            <w:left w:val="none" w:sz="0" w:space="0" w:color="auto"/>
            <w:bottom w:val="none" w:sz="0" w:space="0" w:color="auto"/>
            <w:right w:val="none" w:sz="0" w:space="0" w:color="auto"/>
          </w:divBdr>
        </w:div>
      </w:divsChild>
    </w:div>
    <w:div w:id="1809275705">
      <w:bodyDiv w:val="1"/>
      <w:marLeft w:val="0"/>
      <w:marRight w:val="0"/>
      <w:marTop w:val="0"/>
      <w:marBottom w:val="0"/>
      <w:divBdr>
        <w:top w:val="none" w:sz="0" w:space="0" w:color="auto"/>
        <w:left w:val="none" w:sz="0" w:space="0" w:color="auto"/>
        <w:bottom w:val="none" w:sz="0" w:space="0" w:color="auto"/>
        <w:right w:val="none" w:sz="0" w:space="0" w:color="auto"/>
      </w:divBdr>
    </w:div>
    <w:div w:id="20845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zankovkm@minprom.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4063F-1DCA-4D51-B05A-824B6C0A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1 к</vt:lpstr>
    </vt:vector>
  </TitlesOfParts>
  <Company>Управление гособоронзаказа</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dc:title>
  <dc:creator>UserXP</dc:creator>
  <cp:lastModifiedBy>Пузанков Кирилл Максимович</cp:lastModifiedBy>
  <cp:revision>2</cp:revision>
  <cp:lastPrinted>2018-06-06T13:49:00Z</cp:lastPrinted>
  <dcterms:created xsi:type="dcterms:W3CDTF">2018-07-30T14:26:00Z</dcterms:created>
  <dcterms:modified xsi:type="dcterms:W3CDTF">2018-07-30T14:26:00Z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{A7514575-2BCB-41E3-9C20-2EFF40CC36F0}</vt:lpwstr>
  </property>
  <property fmtid="{D5CDD505-2E9C-101B-9397-08002B2CF9AE}" pid="3" name="#RegDocId">
    <vt:lpwstr>Вн. Приказ № Вр-3285576</vt:lpwstr>
  </property>
  <property fmtid="{D5CDD505-2E9C-101B-9397-08002B2CF9AE}" pid="4" name="FileDocId">
    <vt:lpwstr>{C6DF09CC-C234-40E7-98F1-A1C841A4BA2F}</vt:lpwstr>
  </property>
  <property fmtid="{D5CDD505-2E9C-101B-9397-08002B2CF9AE}" pid="5" name="#FileDocId">
    <vt:lpwstr>Файл: Приказ о проведении отбора.docx</vt:lpwstr>
  </property>
  <property fmtid="{D5CDD505-2E9C-101B-9397-08002B2CF9AE}" pid="6" name="Дайждест">
    <vt:lpwstr>Вн. Приказ № Вр-2055650</vt:lpwstr>
  </property>
  <property fmtid="{D5CDD505-2E9C-101B-9397-08002B2CF9AE}" pid="7" name="Содержание">
    <vt:lpwstr>Об организации проведения Министерством промышленности и торговли Российской Федерации конкурсного отбора новых комплексных инвестиционных проектов по приоритетным направлениям гражданской промышленности в рамках подпрограммы "Обеспечение реализации госуд</vt:lpwstr>
  </property>
  <property fmtid="{D5CDD505-2E9C-101B-9397-08002B2CF9AE}" pid="8" name="Вид_документа">
    <vt:lpwstr>Приказ</vt:lpwstr>
  </property>
  <property fmtid="{D5CDD505-2E9C-101B-9397-08002B2CF9AE}" pid="9" name="Получатель_ФИО">
    <vt:lpwstr>Бродский В.И.</vt:lpwstr>
  </property>
  <property fmtid="{D5CDD505-2E9C-101B-9397-08002B2CF9AE}" pid="10" name="Получатель_Фамилия">
    <vt:lpwstr>Бродский</vt:lpwstr>
  </property>
  <property fmtid="{D5CDD505-2E9C-101B-9397-08002B2CF9AE}" pid="11" name="Получатель_Имя">
    <vt:lpwstr>Владимир</vt:lpwstr>
  </property>
  <property fmtid="{D5CDD505-2E9C-101B-9397-08002B2CF9AE}" pid="12" name="Получатель_Отчество">
    <vt:lpwstr>Игоревич</vt:lpwstr>
  </property>
  <property fmtid="{D5CDD505-2E9C-101B-9397-08002B2CF9AE}" pid="13" name="Получатель_Фамилия_род">
    <vt:lpwstr>Бродского</vt:lpwstr>
  </property>
  <property fmtid="{D5CDD505-2E9C-101B-9397-08002B2CF9AE}" pid="14" name="Получатель_Фамилия_дат">
    <vt:lpwstr>Бродскому</vt:lpwstr>
  </property>
  <property fmtid="{D5CDD505-2E9C-101B-9397-08002B2CF9AE}" pid="15" name="Получатель_Инициалы">
    <vt:lpwstr>В.И.</vt:lpwstr>
  </property>
  <property fmtid="{D5CDD505-2E9C-101B-9397-08002B2CF9AE}" pid="16" name="Получатель_Должность">
    <vt:lpwstr>Директор департамента</vt:lpwstr>
  </property>
  <property fmtid="{D5CDD505-2E9C-101B-9397-08002B2CF9AE}" pid="17" name="Получатель_Должность_род">
    <vt:lpwstr>Директор департамента</vt:lpwstr>
  </property>
  <property fmtid="{D5CDD505-2E9C-101B-9397-08002B2CF9AE}" pid="18" name="Получатель_Должность_дат">
    <vt:lpwstr>Директор департамента</vt:lpwstr>
  </property>
  <property fmtid="{D5CDD505-2E9C-101B-9397-08002B2CF9AE}" pid="19" name="Получатель_Подразделение">
    <vt:lpwstr>01 АД</vt:lpwstr>
  </property>
  <property fmtid="{D5CDD505-2E9C-101B-9397-08002B2CF9AE}" pid="20" name="Получатель_Телефон">
    <vt:lpwstr> </vt:lpwstr>
  </property>
  <property fmtid="{D5CDD505-2E9C-101B-9397-08002B2CF9AE}" pid="21" name="Отправитель_ФИО">
    <vt:lpwstr>НИКИТИН Г.С.</vt:lpwstr>
  </property>
  <property fmtid="{D5CDD505-2E9C-101B-9397-08002B2CF9AE}" pid="22" name="Отправитель_Фамилия">
    <vt:lpwstr>НИКИТИН</vt:lpwstr>
  </property>
  <property fmtid="{D5CDD505-2E9C-101B-9397-08002B2CF9AE}" pid="23" name="Отправитель_Имя">
    <vt:lpwstr>ГЛЕБ</vt:lpwstr>
  </property>
  <property fmtid="{D5CDD505-2E9C-101B-9397-08002B2CF9AE}" pid="24" name="Отправитель_Отчество">
    <vt:lpwstr>СЕРГЕЕВИЧ</vt:lpwstr>
  </property>
  <property fmtid="{D5CDD505-2E9C-101B-9397-08002B2CF9AE}" pid="25" name="Отправитель_Фамилия_род">
    <vt:lpwstr>НИКИТИНА</vt:lpwstr>
  </property>
  <property fmtid="{D5CDD505-2E9C-101B-9397-08002B2CF9AE}" pid="26" name="Отправитель_Фамилия_дат">
    <vt:lpwstr>НИКИТИНУ</vt:lpwstr>
  </property>
  <property fmtid="{D5CDD505-2E9C-101B-9397-08002B2CF9AE}" pid="27" name="Отправитель_Инициалы">
    <vt:lpwstr>Г.С.</vt:lpwstr>
  </property>
  <property fmtid="{D5CDD505-2E9C-101B-9397-08002B2CF9AE}" pid="28" name="Отправитель_Должность">
    <vt:lpwstr>ВРИО Министра</vt:lpwstr>
  </property>
  <property fmtid="{D5CDD505-2E9C-101B-9397-08002B2CF9AE}" pid="29" name="Отправитель_Должность_род">
    <vt:lpwstr>ВРИО Министра</vt:lpwstr>
  </property>
  <property fmtid="{D5CDD505-2E9C-101B-9397-08002B2CF9AE}" pid="30" name="Отправитель_Должность_дат">
    <vt:lpwstr>ВРИО Министра</vt:lpwstr>
  </property>
  <property fmtid="{D5CDD505-2E9C-101B-9397-08002B2CF9AE}" pid="31" name="Отправитель_Подразделение">
    <vt:lpwstr>Секретариат Никитина Г.С.</vt:lpwstr>
  </property>
  <property fmtid="{D5CDD505-2E9C-101B-9397-08002B2CF9AE}" pid="32" name="Отправитель_Телефон">
    <vt:lpwstr>980-28-50</vt:lpwstr>
  </property>
  <property fmtid="{D5CDD505-2E9C-101B-9397-08002B2CF9AE}" pid="33" name="Исполнитель_ФИО">
    <vt:lpwstr>Федорец В.В.</vt:lpwstr>
  </property>
  <property fmtid="{D5CDD505-2E9C-101B-9397-08002B2CF9AE}" pid="34" name="Исполнитель_Фамилия">
    <vt:lpwstr>Федорец</vt:lpwstr>
  </property>
  <property fmtid="{D5CDD505-2E9C-101B-9397-08002B2CF9AE}" pid="35" name="Исполнитель_Имя">
    <vt:lpwstr>Виктория</vt:lpwstr>
  </property>
  <property fmtid="{D5CDD505-2E9C-101B-9397-08002B2CF9AE}" pid="36" name="Исполнитель_Отчество">
    <vt:lpwstr>Владимировна</vt:lpwstr>
  </property>
  <property fmtid="{D5CDD505-2E9C-101B-9397-08002B2CF9AE}" pid="37" name="Исполнитель_Фамилия_род">
    <vt:lpwstr>Федорец</vt:lpwstr>
  </property>
  <property fmtid="{D5CDD505-2E9C-101B-9397-08002B2CF9AE}" pid="38" name="Исполнитель_Фамилия_дат">
    <vt:lpwstr>Федорец</vt:lpwstr>
  </property>
  <property fmtid="{D5CDD505-2E9C-101B-9397-08002B2CF9AE}" pid="39" name="Исполнитель_Инициалы">
    <vt:lpwstr>В.В.</vt:lpwstr>
  </property>
  <property fmtid="{D5CDD505-2E9C-101B-9397-08002B2CF9AE}" pid="40" name="Исполнитель_Должность">
    <vt:lpwstr>Заместитель начальника отдела</vt:lpwstr>
  </property>
  <property fmtid="{D5CDD505-2E9C-101B-9397-08002B2CF9AE}" pid="41" name="Исполнитель_Должность_род">
    <vt:lpwstr>Заместитель начальника отдела</vt:lpwstr>
  </property>
  <property fmtid="{D5CDD505-2E9C-101B-9397-08002B2CF9AE}" pid="42" name="Исполнитель_Должность_дат">
    <vt:lpwstr>Заместитель начальника отдела</vt:lpwstr>
  </property>
  <property fmtid="{D5CDD505-2E9C-101B-9397-08002B2CF9AE}" pid="43" name="Исполнитель_Подразделение">
    <vt:lpwstr>Отдел научно-технической политики</vt:lpwstr>
  </property>
  <property fmtid="{D5CDD505-2E9C-101B-9397-08002B2CF9AE}" pid="44" name="Исполнитель_Телефон">
    <vt:lpwstr>710-68-26</vt:lpwstr>
  </property>
</Properties>
</file>