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D5" w:rsidRPr="00AA1ED5" w:rsidRDefault="00AA1ED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ПРАВИТЕЛЬСТВО ИРКУТСКОЙ ОБЛАСТИ</w:t>
      </w:r>
    </w:p>
    <w:p w:rsidR="00AA1ED5" w:rsidRPr="00AA1ED5" w:rsidRDefault="00AA1E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1ED5" w:rsidRDefault="00AA1E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D5">
        <w:rPr>
          <w:rFonts w:ascii="Times New Roman" w:hAnsi="Times New Roman" w:cs="Times New Roman"/>
          <w:sz w:val="28"/>
          <w:szCs w:val="28"/>
        </w:rPr>
        <w:t>от 2 июня 2016 г. N 337-пп</w:t>
      </w:r>
      <w:bookmarkStart w:id="0" w:name="_GoBack"/>
    </w:p>
    <w:bookmarkEnd w:id="0"/>
    <w:p w:rsidR="00E21A88" w:rsidRPr="00AA1ED5" w:rsidRDefault="00E21A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A1ED5" w:rsidRDefault="00AA1E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О ЗАКЛЮЧЕНИИ СОГЛАШЕНИЙ ОБ ОСУЩЕСТВЛЕНИИ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D5">
        <w:rPr>
          <w:rFonts w:ascii="Times New Roman" w:hAnsi="Times New Roman" w:cs="Times New Roman"/>
          <w:sz w:val="28"/>
          <w:szCs w:val="28"/>
        </w:rPr>
        <w:t>НА ТЕРРИТОРИИ ОПЕРЕЖАЮЩЕГО СОЦИАЛЬНО-ЭКОНОМИЧЕСКОГО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D5">
        <w:rPr>
          <w:rFonts w:ascii="Times New Roman" w:hAnsi="Times New Roman" w:cs="Times New Roman"/>
          <w:sz w:val="28"/>
          <w:szCs w:val="28"/>
        </w:rPr>
        <w:t>РАЗВИТИЯ, СОЗДАВАЕМОЙ НА ТЕРРИТОРИИ МОНОПРОФИЛЬНОГО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D5">
        <w:rPr>
          <w:rFonts w:ascii="Times New Roman" w:hAnsi="Times New Roman" w:cs="Times New Roman"/>
          <w:sz w:val="28"/>
          <w:szCs w:val="28"/>
        </w:rPr>
        <w:t>МУНИЦИПАЛЬНОГО ОБРАЗОВАНИЯ ИРКУТСКОЙ ОБЛАСТИ (МОНОГОРОДА)</w:t>
      </w:r>
    </w:p>
    <w:p w:rsidR="00E21A88" w:rsidRPr="00AA1ED5" w:rsidRDefault="00E21A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1A88" w:rsidRPr="00E21A88" w:rsidRDefault="00E21A88" w:rsidP="00E21A8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21A88">
        <w:rPr>
          <w:rFonts w:ascii="Times New Roman" w:hAnsi="Times New Roman" w:cs="Times New Roman"/>
          <w:b w:val="0"/>
          <w:sz w:val="24"/>
          <w:szCs w:val="24"/>
        </w:rPr>
        <w:t>(в ред. Постановления Иркутской области от 06.06.2022 года № 440-пп</w:t>
      </w:r>
      <w:r w:rsidRPr="00E21A88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AA1ED5" w:rsidRDefault="00AA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1ED5" w:rsidRPr="00AA1ED5" w:rsidRDefault="00AA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B41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E21A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 от 29 декабря 2014 года N 473-ФЗ "О территориях опережающего социально-экономического развития в Российской Федерации", </w:t>
      </w:r>
      <w:hyperlink r:id="rId7" w:history="1">
        <w:r w:rsidRPr="00E21A8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 июня 2015 года N 614 "Об особенностях создания территорий опережающего социально-экономического развития на территориях </w:t>
      </w:r>
      <w:proofErr w:type="spellStart"/>
      <w:r w:rsidRPr="003B41B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3B41B8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Российской Федерации (моногородов)", руководствуясь </w:t>
      </w:r>
      <w:hyperlink r:id="rId8" w:history="1">
        <w:r w:rsidRPr="00E21A88">
          <w:rPr>
            <w:rFonts w:ascii="Times New Roman" w:hAnsi="Times New Roman" w:cs="Times New Roman"/>
            <w:sz w:val="28"/>
            <w:szCs w:val="28"/>
          </w:rPr>
          <w:t>частью 4 статьи 66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E21A88">
          <w:rPr>
            <w:rFonts w:ascii="Times New Roman" w:hAnsi="Times New Roman" w:cs="Times New Roman"/>
            <w:sz w:val="28"/>
            <w:szCs w:val="28"/>
          </w:rPr>
          <w:t>статьей 67</w:t>
        </w:r>
      </w:hyperlink>
      <w:r w:rsidRPr="00AA1ED5">
        <w:rPr>
          <w:rFonts w:ascii="Times New Roman" w:hAnsi="Times New Roman" w:cs="Times New Roman"/>
          <w:sz w:val="28"/>
          <w:szCs w:val="28"/>
        </w:rPr>
        <w:t xml:space="preserve"> Устава Иркутской области, Правительство Иркутской области постановляет:</w:t>
      </w:r>
    </w:p>
    <w:p w:rsidR="00AA1ED5" w:rsidRPr="00AA1ED5" w:rsidRDefault="00AA1E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ED5" w:rsidRPr="003B41B8" w:rsidRDefault="00AA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1. Определить министерство экономического развития и промышленности Иркутской области уполномоченным исполнительным органом государственной власти Иркутской области по заключению соглашений об осуществлении деятельности на территории опережающего </w:t>
      </w:r>
      <w:r w:rsidRPr="003B41B8">
        <w:rPr>
          <w:rFonts w:ascii="Times New Roman" w:hAnsi="Times New Roman" w:cs="Times New Roman"/>
          <w:sz w:val="28"/>
          <w:szCs w:val="28"/>
        </w:rPr>
        <w:t>социально-экономического развития Иркутской области (моногорода).</w:t>
      </w:r>
    </w:p>
    <w:p w:rsidR="00AA1ED5" w:rsidRPr="003B41B8" w:rsidRDefault="00AA1E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ED5" w:rsidRPr="00AA1ED5" w:rsidRDefault="00AA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1B8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hyperlink w:anchor="P38" w:history="1">
        <w:r w:rsidRPr="00E21A8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Pr="00AA1ED5">
        <w:rPr>
          <w:rFonts w:ascii="Times New Roman" w:hAnsi="Times New Roman" w:cs="Times New Roman"/>
          <w:sz w:val="28"/>
          <w:szCs w:val="28"/>
        </w:rPr>
        <w:t xml:space="preserve">соглашений 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Pr="00AA1ED5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AA1ED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Иркутской области (моногорода) (прилагается).</w:t>
      </w:r>
    </w:p>
    <w:p w:rsidR="00AA1ED5" w:rsidRPr="00AA1ED5" w:rsidRDefault="00AA1E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ED5" w:rsidRPr="00AA1ED5" w:rsidRDefault="00AA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через десять календарных дней после дня его официального опубликования.</w:t>
      </w:r>
    </w:p>
    <w:p w:rsidR="00AA1ED5" w:rsidRPr="00AA1ED5" w:rsidRDefault="00AA1E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ED5" w:rsidRPr="00AA1ED5" w:rsidRDefault="00AA1E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AA1ED5" w:rsidRPr="00AA1ED5" w:rsidRDefault="00AA1E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Иркутской области - Председатель</w:t>
      </w:r>
    </w:p>
    <w:p w:rsidR="00AA1ED5" w:rsidRPr="00AA1ED5" w:rsidRDefault="00AA1E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Правительства Иркутской области</w:t>
      </w:r>
    </w:p>
    <w:p w:rsidR="00AA1ED5" w:rsidRPr="00AA1ED5" w:rsidRDefault="00AA1E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А.С.БИТАРОВ</w:t>
      </w:r>
    </w:p>
    <w:p w:rsidR="00AA1ED5" w:rsidRPr="00AA1ED5" w:rsidRDefault="00AA1E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ED5" w:rsidRPr="00AA1ED5" w:rsidRDefault="00AA1ED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Установлен</w:t>
      </w:r>
    </w:p>
    <w:p w:rsidR="00AA1ED5" w:rsidRPr="00AA1ED5" w:rsidRDefault="00AA1E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A1ED5" w:rsidRPr="00AA1ED5" w:rsidRDefault="00AA1E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AA1ED5" w:rsidRPr="00AA1ED5" w:rsidRDefault="00AA1E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от 2 июня 2016 г. N 337-пп</w:t>
      </w:r>
    </w:p>
    <w:p w:rsidR="00AA1ED5" w:rsidRPr="00AA1ED5" w:rsidRDefault="00AA1E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1ED5" w:rsidRPr="00AA1ED5" w:rsidRDefault="00AA1E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AA1ED5"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D5">
        <w:rPr>
          <w:rFonts w:ascii="Times New Roman" w:hAnsi="Times New Roman" w:cs="Times New Roman"/>
          <w:sz w:val="28"/>
          <w:szCs w:val="28"/>
        </w:rPr>
        <w:t>ЗАКЛЮЧЕНИЯ СОГЛАШЕНИЙ ОБ ОСУЩЕСТВЛЕНИИ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D5">
        <w:rPr>
          <w:rFonts w:ascii="Times New Roman" w:hAnsi="Times New Roman" w:cs="Times New Roman"/>
          <w:sz w:val="28"/>
          <w:szCs w:val="28"/>
        </w:rPr>
        <w:t>НА ТЕРРИТОРИИ ОПЕРЕЖАЮЩЕГО СОЦИАЛЬНО-ЭКОНОМИЧЕСКОГО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D5">
        <w:rPr>
          <w:rFonts w:ascii="Times New Roman" w:hAnsi="Times New Roman" w:cs="Times New Roman"/>
          <w:sz w:val="28"/>
          <w:szCs w:val="28"/>
        </w:rPr>
        <w:t>РАЗВИТИЯ, СОЗДАВАЕМОЙ НА ТЕРРИТОРИИ МОНОПРОФИЛЬНОГО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ED5">
        <w:rPr>
          <w:rFonts w:ascii="Times New Roman" w:hAnsi="Times New Roman" w:cs="Times New Roman"/>
          <w:sz w:val="28"/>
          <w:szCs w:val="28"/>
        </w:rPr>
        <w:t>МУНИЦИПАЛЬНОГО ОБРАЗОВАНИЯ ИРКУТСКОЙ ОБЛАСТИ (МОНОГОРОДА)</w:t>
      </w:r>
    </w:p>
    <w:p w:rsidR="00AA1ED5" w:rsidRDefault="00AA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8"/>
      <w:bookmarkEnd w:id="2"/>
    </w:p>
    <w:p w:rsidR="00AA1ED5" w:rsidRPr="00AA1ED5" w:rsidRDefault="00AA1E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механизм заключения соглашений 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Pr="00AA1ED5">
        <w:rPr>
          <w:rFonts w:ascii="Times New Roman" w:hAnsi="Times New Roman" w:cs="Times New Roman"/>
          <w:sz w:val="28"/>
          <w:szCs w:val="28"/>
        </w:rPr>
        <w:t>монопрофильного</w:t>
      </w:r>
      <w:proofErr w:type="spellEnd"/>
      <w:r w:rsidRPr="00AA1ED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Иркутской области (моногорода) (далее соответственно - Соглашение, территория опережающего развития), с юридическими лицами, намеревающимися приобрести статус резидента территории опережающего развития, отвечающими требованиям, </w:t>
      </w:r>
      <w:r w:rsidRPr="003B41B8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hyperlink r:id="rId10" w:history="1">
        <w:r w:rsidRPr="00E21A88">
          <w:rPr>
            <w:rFonts w:ascii="Times New Roman" w:hAnsi="Times New Roman" w:cs="Times New Roman"/>
            <w:sz w:val="28"/>
            <w:szCs w:val="28"/>
          </w:rPr>
          <w:t>частью 3 статьи 34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AA1ED5">
        <w:rPr>
          <w:rFonts w:ascii="Times New Roman" w:hAnsi="Times New Roman" w:cs="Times New Roman"/>
          <w:sz w:val="28"/>
          <w:szCs w:val="28"/>
        </w:rPr>
        <w:t>закона от 29 декабря 2014 года N 473-ФЗ "О территориях опережающего социально-экономического развития в Российской Федерации" (далее - юридическое лицо).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2. Юридическое лицо в целях приобретения статуса резидента территории опережающего развития представляет в адрес министерства экономического развития и промышленности Иркутской области (далее - министерство</w:t>
      </w:r>
      <w:r w:rsidRPr="003B41B8">
        <w:rPr>
          <w:rFonts w:ascii="Times New Roman" w:hAnsi="Times New Roman" w:cs="Times New Roman"/>
          <w:sz w:val="28"/>
          <w:szCs w:val="28"/>
        </w:rPr>
        <w:t xml:space="preserve">) </w:t>
      </w:r>
      <w:hyperlink w:anchor="P121" w:history="1">
        <w:r w:rsidRPr="00E21A88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AA1ED5">
        <w:rPr>
          <w:rFonts w:ascii="Times New Roman" w:hAnsi="Times New Roman" w:cs="Times New Roman"/>
          <w:sz w:val="28"/>
          <w:szCs w:val="28"/>
        </w:rPr>
        <w:t xml:space="preserve"> на заключение Соглашения по форме (</w:t>
      </w:r>
      <w:r w:rsidR="003B41B8" w:rsidRPr="00D65CB7">
        <w:rPr>
          <w:rFonts w:ascii="Times New Roman" w:hAnsi="Times New Roman"/>
          <w:noProof/>
          <w:sz w:val="28"/>
          <w:szCs w:val="28"/>
        </w:rPr>
        <w:t>согласно приложению 1 к настоящему Порядку</w:t>
      </w:r>
      <w:r w:rsidRPr="00AA1ED5">
        <w:rPr>
          <w:rFonts w:ascii="Times New Roman" w:hAnsi="Times New Roman" w:cs="Times New Roman"/>
          <w:sz w:val="28"/>
          <w:szCs w:val="28"/>
        </w:rPr>
        <w:t>) (далее соответственно - Заявка, Заявитель).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1"/>
      <w:bookmarkEnd w:id="3"/>
      <w:r w:rsidRPr="00AA1ED5">
        <w:rPr>
          <w:rFonts w:ascii="Times New Roman" w:hAnsi="Times New Roman" w:cs="Times New Roman"/>
          <w:sz w:val="28"/>
          <w:szCs w:val="28"/>
        </w:rPr>
        <w:t>3. К Заявке прилагаются следующие документы: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а) </w:t>
      </w:r>
      <w:r w:rsidR="003B41B8" w:rsidRPr="00765722">
        <w:rPr>
          <w:rFonts w:ascii="Times New Roman" w:hAnsi="Times New Roman"/>
          <w:noProof/>
          <w:sz w:val="28"/>
          <w:szCs w:val="28"/>
        </w:rPr>
        <w:t xml:space="preserve">а) </w:t>
      </w:r>
      <w:hyperlink w:anchor="P172" w:history="1">
        <w:r w:rsidR="003B41B8" w:rsidRPr="00765722">
          <w:rPr>
            <w:rFonts w:ascii="Times New Roman" w:hAnsi="Times New Roman"/>
            <w:noProof/>
            <w:sz w:val="28"/>
            <w:szCs w:val="28"/>
          </w:rPr>
          <w:t>паспорт</w:t>
        </w:r>
      </w:hyperlink>
      <w:r w:rsidR="003B41B8" w:rsidRPr="00765722">
        <w:rPr>
          <w:rFonts w:ascii="Times New Roman" w:hAnsi="Times New Roman"/>
          <w:noProof/>
          <w:sz w:val="28"/>
          <w:szCs w:val="28"/>
        </w:rPr>
        <w:t xml:space="preserve"> </w:t>
      </w:r>
      <w:r w:rsidR="003B41B8" w:rsidRPr="00AB4BB0">
        <w:rPr>
          <w:rFonts w:ascii="Times New Roman" w:hAnsi="Times New Roman"/>
          <w:noProof/>
          <w:sz w:val="28"/>
          <w:szCs w:val="28"/>
        </w:rPr>
        <w:t xml:space="preserve">инвестиционного проекта, содержащий сведения об инвестиционном проекте, соответствующие </w:t>
      </w:r>
      <w:hyperlink r:id="rId11" w:history="1">
        <w:r w:rsidR="003B41B8" w:rsidRPr="00AB4BB0">
          <w:rPr>
            <w:rFonts w:ascii="Times New Roman" w:hAnsi="Times New Roman"/>
            <w:noProof/>
            <w:sz w:val="28"/>
            <w:szCs w:val="28"/>
          </w:rPr>
          <w:t>требования</w:t>
        </w:r>
      </w:hyperlink>
      <w:r w:rsidR="003B41B8" w:rsidRPr="00AB4BB0">
        <w:rPr>
          <w:rFonts w:ascii="Times New Roman" w:hAnsi="Times New Roman"/>
          <w:noProof/>
          <w:sz w:val="28"/>
          <w:szCs w:val="28"/>
        </w:rPr>
        <w:t>м к инвестиционным проектам, реализуемым резидентами территорий опережающего социально-экономического развития, создаваемых на территориях монопрофильных</w:t>
      </w:r>
      <w:r w:rsidR="003B41B8" w:rsidRPr="00D65CB7">
        <w:rPr>
          <w:rFonts w:ascii="Times New Roman" w:hAnsi="Times New Roman"/>
          <w:noProof/>
          <w:sz w:val="28"/>
          <w:szCs w:val="28"/>
        </w:rPr>
        <w:t xml:space="preserve"> муниципальных образований Российской Федерации (моногородов), утвержденны</w:t>
      </w:r>
      <w:r w:rsidR="003B41B8">
        <w:rPr>
          <w:rFonts w:ascii="Times New Roman" w:hAnsi="Times New Roman"/>
          <w:noProof/>
          <w:sz w:val="28"/>
          <w:szCs w:val="28"/>
        </w:rPr>
        <w:t>м</w:t>
      </w:r>
      <w:r w:rsidR="003B41B8" w:rsidRPr="00D65CB7">
        <w:rPr>
          <w:rFonts w:ascii="Times New Roman" w:hAnsi="Times New Roman"/>
          <w:noProof/>
          <w:sz w:val="28"/>
          <w:szCs w:val="28"/>
        </w:rPr>
        <w:t xml:space="preserve"> постановлением Правительства Российской Федерации</w:t>
      </w:r>
      <w:r w:rsidR="003B41B8">
        <w:rPr>
          <w:rFonts w:ascii="Times New Roman" w:hAnsi="Times New Roman"/>
          <w:noProof/>
          <w:sz w:val="28"/>
          <w:szCs w:val="28"/>
        </w:rPr>
        <w:br/>
      </w:r>
      <w:r w:rsidR="003B41B8" w:rsidRPr="00D65CB7">
        <w:rPr>
          <w:rFonts w:ascii="Times New Roman" w:hAnsi="Times New Roman"/>
          <w:noProof/>
          <w:sz w:val="28"/>
          <w:szCs w:val="28"/>
        </w:rPr>
        <w:t xml:space="preserve">от 22 июня 2015 года № 614 (далее </w:t>
      </w:r>
      <w:r w:rsidR="003B41B8">
        <w:rPr>
          <w:rFonts w:ascii="Times New Roman" w:hAnsi="Times New Roman"/>
          <w:noProof/>
          <w:sz w:val="28"/>
          <w:szCs w:val="28"/>
        </w:rPr>
        <w:t>-</w:t>
      </w:r>
      <w:r w:rsidR="003B41B8">
        <w:rPr>
          <w:rFonts w:ascii="Times New Roman" w:hAnsi="Times New Roman"/>
          <w:sz w:val="28"/>
          <w:szCs w:val="28"/>
        </w:rPr>
        <w:t xml:space="preserve"> </w:t>
      </w:r>
      <w:r w:rsidR="003B41B8" w:rsidRPr="00D65CB7">
        <w:rPr>
          <w:rFonts w:ascii="Times New Roman" w:hAnsi="Times New Roman"/>
          <w:noProof/>
          <w:sz w:val="28"/>
          <w:szCs w:val="28"/>
        </w:rPr>
        <w:t xml:space="preserve">постановление № 614), </w:t>
      </w:r>
      <w:r w:rsidR="003B41B8">
        <w:rPr>
          <w:rFonts w:ascii="Times New Roman" w:hAnsi="Times New Roman"/>
          <w:noProof/>
          <w:sz w:val="28"/>
          <w:szCs w:val="28"/>
        </w:rPr>
        <w:t xml:space="preserve">по форме </w:t>
      </w:r>
      <w:r w:rsidR="003B41B8" w:rsidRPr="00D65CB7">
        <w:rPr>
          <w:rFonts w:ascii="Times New Roman" w:hAnsi="Times New Roman"/>
          <w:noProof/>
          <w:sz w:val="28"/>
          <w:szCs w:val="28"/>
        </w:rPr>
        <w:t>согласно приложению 2 к настоящему Порядку;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5"/>
      <w:bookmarkEnd w:id="4"/>
      <w:r w:rsidRPr="00AA1ED5">
        <w:rPr>
          <w:rFonts w:ascii="Times New Roman" w:hAnsi="Times New Roman" w:cs="Times New Roman"/>
          <w:sz w:val="28"/>
          <w:szCs w:val="28"/>
        </w:rPr>
        <w:t>д) документы, подтверждающие право собственности (пользования) юридического лица на земельный участок и объекты недвижимого имущества, предназначенные для реализации инвестиционного проекта (при наличии);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"/>
      <w:bookmarkEnd w:id="5"/>
      <w:r w:rsidRPr="00AA1ED5">
        <w:rPr>
          <w:rFonts w:ascii="Times New Roman" w:hAnsi="Times New Roman" w:cs="Times New Roman"/>
          <w:sz w:val="28"/>
          <w:szCs w:val="28"/>
        </w:rPr>
        <w:t>ж) справка Арбитражного суда Иркутской области о наличии или отсутствии производства по делу о несостоятельности (банкротстве) в отношении юридического лица, выданная не ранее чем за 30 календарных дней до дня подачи Заявки;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9"/>
      <w:bookmarkEnd w:id="6"/>
      <w:r w:rsidRPr="00AA1ED5">
        <w:rPr>
          <w:rFonts w:ascii="Times New Roman" w:hAnsi="Times New Roman" w:cs="Times New Roman"/>
          <w:sz w:val="28"/>
          <w:szCs w:val="28"/>
        </w:rPr>
        <w:t>з) выписка из Единого государственного реестра юридических лиц, выданная не ранее чем за 30 календарных дней до дня подачи Заявки;</w:t>
      </w:r>
    </w:p>
    <w:p w:rsidR="003B41B8" w:rsidRPr="00AA1ED5" w:rsidRDefault="003B4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60"/>
      <w:bookmarkEnd w:id="7"/>
      <w:r w:rsidRPr="00D65CB7">
        <w:rPr>
          <w:rFonts w:ascii="Times New Roman" w:hAnsi="Times New Roman"/>
          <w:sz w:val="28"/>
          <w:szCs w:val="28"/>
        </w:rPr>
        <w:t xml:space="preserve">и) </w:t>
      </w:r>
      <w:r>
        <w:rPr>
          <w:rFonts w:ascii="Times New Roman" w:hAnsi="Times New Roman"/>
          <w:sz w:val="28"/>
          <w:szCs w:val="28"/>
        </w:rPr>
        <w:t>справка</w:t>
      </w:r>
      <w:r w:rsidRPr="00143B9E">
        <w:rPr>
          <w:rFonts w:ascii="Times New Roman" w:eastAsia="Calibri" w:hAnsi="Times New Roman"/>
          <w:sz w:val="28"/>
          <w:szCs w:val="28"/>
        </w:rPr>
        <w:t xml:space="preserve"> об исполнении налогоплательщиком (плательщиком сбора, </w:t>
      </w:r>
      <w:r w:rsidRPr="00143B9E">
        <w:rPr>
          <w:rFonts w:ascii="Times New Roman" w:eastAsia="Calibri" w:hAnsi="Times New Roman"/>
          <w:sz w:val="28"/>
          <w:szCs w:val="28"/>
        </w:rPr>
        <w:lastRenderedPageBreak/>
        <w:t xml:space="preserve">плательщиком страховых взносов, налоговым агентом) обязанности по уплате налогов, сборов, страховых взносов, пеней, штрафов, процентов, </w:t>
      </w:r>
      <w:r w:rsidRPr="00D65CB7">
        <w:rPr>
          <w:rFonts w:ascii="Times New Roman" w:eastAsia="Calibri" w:hAnsi="Times New Roman"/>
          <w:sz w:val="28"/>
          <w:szCs w:val="28"/>
        </w:rPr>
        <w:t>выданн</w:t>
      </w:r>
      <w:r>
        <w:rPr>
          <w:rFonts w:ascii="Times New Roman" w:eastAsia="Calibri" w:hAnsi="Times New Roman"/>
          <w:sz w:val="28"/>
          <w:szCs w:val="28"/>
        </w:rPr>
        <w:t>ая</w:t>
      </w:r>
      <w:r w:rsidRPr="00D65CB7">
        <w:rPr>
          <w:rFonts w:ascii="Times New Roman" w:eastAsia="Calibri" w:hAnsi="Times New Roman"/>
          <w:sz w:val="28"/>
          <w:szCs w:val="28"/>
        </w:rPr>
        <w:t xml:space="preserve"> не ранее чем за 30 календарных дней до дня подачи Заявки</w:t>
      </w:r>
      <w:r>
        <w:rPr>
          <w:rFonts w:ascii="Times New Roman" w:eastAsia="Calibri" w:hAnsi="Times New Roman"/>
          <w:sz w:val="28"/>
          <w:szCs w:val="28"/>
        </w:rPr>
        <w:t>;</w:t>
      </w:r>
      <w:r w:rsidRPr="00AA1ED5" w:rsidDel="003B4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D65CB7">
        <w:rPr>
          <w:rFonts w:ascii="Times New Roman" w:hAnsi="Times New Roman"/>
          <w:sz w:val="28"/>
          <w:szCs w:val="28"/>
        </w:rPr>
        <w:t>) в</w:t>
      </w:r>
      <w:r w:rsidRPr="00D65CB7">
        <w:rPr>
          <w:rFonts w:ascii="Times New Roman" w:hAnsi="Times New Roman" w:hint="eastAsia"/>
          <w:sz w:val="28"/>
          <w:szCs w:val="28"/>
        </w:rPr>
        <w:t>ыписк</w:t>
      </w:r>
      <w:r>
        <w:rPr>
          <w:rFonts w:ascii="Times New Roman" w:hAnsi="Times New Roman" w:hint="eastAsia"/>
          <w:sz w:val="28"/>
          <w:szCs w:val="28"/>
        </w:rPr>
        <w:t>а</w:t>
      </w:r>
      <w:r w:rsidRPr="00D65CB7">
        <w:rPr>
          <w:rFonts w:ascii="Times New Roman" w:hAnsi="Times New Roman"/>
          <w:sz w:val="28"/>
          <w:szCs w:val="28"/>
        </w:rPr>
        <w:t xml:space="preserve"> </w:t>
      </w:r>
      <w:r w:rsidRPr="00D65CB7">
        <w:rPr>
          <w:rFonts w:ascii="Times New Roman" w:hAnsi="Times New Roman" w:hint="eastAsia"/>
          <w:sz w:val="28"/>
          <w:szCs w:val="28"/>
        </w:rPr>
        <w:t>из</w:t>
      </w:r>
      <w:r w:rsidRPr="00D65CB7">
        <w:rPr>
          <w:rFonts w:ascii="Times New Roman" w:hAnsi="Times New Roman"/>
          <w:sz w:val="28"/>
          <w:szCs w:val="28"/>
        </w:rPr>
        <w:t xml:space="preserve"> </w:t>
      </w:r>
      <w:r w:rsidRPr="00D65CB7">
        <w:rPr>
          <w:rFonts w:ascii="Times New Roman" w:hAnsi="Times New Roman" w:hint="eastAsia"/>
          <w:sz w:val="28"/>
          <w:szCs w:val="28"/>
        </w:rPr>
        <w:t>Единого</w:t>
      </w:r>
      <w:r w:rsidRPr="00D65CB7">
        <w:rPr>
          <w:rFonts w:ascii="Times New Roman" w:hAnsi="Times New Roman"/>
          <w:sz w:val="28"/>
          <w:szCs w:val="28"/>
        </w:rPr>
        <w:t xml:space="preserve"> </w:t>
      </w:r>
      <w:r w:rsidRPr="00D65CB7">
        <w:rPr>
          <w:rFonts w:ascii="Times New Roman" w:hAnsi="Times New Roman" w:hint="eastAsia"/>
          <w:sz w:val="28"/>
          <w:szCs w:val="28"/>
        </w:rPr>
        <w:t>государственного</w:t>
      </w:r>
      <w:r w:rsidRPr="00D65CB7">
        <w:rPr>
          <w:rFonts w:ascii="Times New Roman" w:hAnsi="Times New Roman"/>
          <w:sz w:val="28"/>
          <w:szCs w:val="28"/>
        </w:rPr>
        <w:t xml:space="preserve"> </w:t>
      </w:r>
      <w:r w:rsidRPr="00D65CB7">
        <w:rPr>
          <w:rFonts w:ascii="Times New Roman" w:hAnsi="Times New Roman" w:hint="eastAsia"/>
          <w:sz w:val="28"/>
          <w:szCs w:val="28"/>
        </w:rPr>
        <w:t>реестра</w:t>
      </w:r>
      <w:r w:rsidRPr="00D65CB7">
        <w:rPr>
          <w:rFonts w:ascii="Times New Roman" w:hAnsi="Times New Roman"/>
          <w:sz w:val="28"/>
          <w:szCs w:val="28"/>
        </w:rPr>
        <w:t xml:space="preserve"> </w:t>
      </w:r>
      <w:r w:rsidRPr="00D65CB7">
        <w:rPr>
          <w:rFonts w:ascii="Times New Roman" w:hAnsi="Times New Roman" w:hint="eastAsia"/>
          <w:sz w:val="28"/>
          <w:szCs w:val="28"/>
        </w:rPr>
        <w:t>налогоплательщиков</w:t>
      </w:r>
      <w:r w:rsidRPr="00143B9E"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Заявителя </w:t>
      </w:r>
      <w:r w:rsidRPr="00D65CB7">
        <w:rPr>
          <w:rFonts w:ascii="Times New Roman" w:hAnsi="Times New Roman" w:hint="eastAsia"/>
          <w:sz w:val="28"/>
          <w:szCs w:val="28"/>
        </w:rPr>
        <w:t>об</w:t>
      </w:r>
      <w:r w:rsidRPr="00D65CB7">
        <w:rPr>
          <w:rFonts w:ascii="Times New Roman" w:hAnsi="Times New Roman"/>
          <w:sz w:val="28"/>
          <w:szCs w:val="28"/>
        </w:rPr>
        <w:t xml:space="preserve"> </w:t>
      </w:r>
      <w:r w:rsidRPr="00D65CB7">
        <w:rPr>
          <w:rFonts w:ascii="Times New Roman" w:hAnsi="Times New Roman" w:hint="eastAsia"/>
          <w:sz w:val="28"/>
          <w:szCs w:val="28"/>
        </w:rPr>
        <w:t>отсутствии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5CB7">
        <w:rPr>
          <w:rFonts w:ascii="Times New Roman" w:hAnsi="Times New Roman" w:hint="eastAsia"/>
          <w:sz w:val="28"/>
          <w:szCs w:val="28"/>
        </w:rPr>
        <w:t>сведений</w:t>
      </w:r>
      <w:r w:rsidRPr="00D65CB7">
        <w:rPr>
          <w:rFonts w:ascii="Times New Roman" w:hAnsi="Times New Roman"/>
          <w:sz w:val="28"/>
          <w:szCs w:val="28"/>
        </w:rPr>
        <w:t xml:space="preserve"> </w:t>
      </w:r>
      <w:r w:rsidRPr="00D65CB7">
        <w:rPr>
          <w:rFonts w:ascii="Times New Roman" w:hAnsi="Times New Roman" w:hint="eastAsia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филиалах, </w:t>
      </w:r>
      <w:r w:rsidRPr="00D65CB7">
        <w:rPr>
          <w:rFonts w:ascii="Times New Roman" w:hAnsi="Times New Roman" w:hint="eastAsia"/>
          <w:sz w:val="28"/>
          <w:szCs w:val="28"/>
        </w:rPr>
        <w:t>представительствах</w:t>
      </w:r>
      <w:r>
        <w:rPr>
          <w:rFonts w:ascii="Times New Roman" w:hAnsi="Times New Roman"/>
          <w:sz w:val="28"/>
          <w:szCs w:val="28"/>
        </w:rPr>
        <w:t xml:space="preserve"> и иных </w:t>
      </w:r>
      <w:r w:rsidRPr="00D65CB7">
        <w:rPr>
          <w:rFonts w:ascii="Times New Roman" w:hAnsi="Times New Roman" w:hint="eastAsia"/>
          <w:sz w:val="28"/>
          <w:szCs w:val="28"/>
        </w:rPr>
        <w:t>обособленных</w:t>
      </w:r>
      <w:r w:rsidRPr="00D65CB7">
        <w:rPr>
          <w:rFonts w:ascii="Times New Roman" w:hAnsi="Times New Roman"/>
          <w:sz w:val="28"/>
          <w:szCs w:val="28"/>
        </w:rPr>
        <w:t xml:space="preserve"> </w:t>
      </w:r>
      <w:r w:rsidRPr="00D65CB7">
        <w:rPr>
          <w:rFonts w:ascii="Times New Roman" w:hAnsi="Times New Roman" w:hint="eastAsia"/>
          <w:sz w:val="28"/>
          <w:szCs w:val="28"/>
        </w:rPr>
        <w:t>подразделениях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65CB7">
        <w:rPr>
          <w:rFonts w:ascii="Times New Roman" w:eastAsia="Calibri" w:hAnsi="Times New Roman"/>
          <w:sz w:val="28"/>
          <w:szCs w:val="28"/>
        </w:rPr>
        <w:t>выданн</w:t>
      </w:r>
      <w:r>
        <w:rPr>
          <w:rFonts w:ascii="Times New Roman" w:eastAsia="Calibri" w:hAnsi="Times New Roman"/>
          <w:sz w:val="28"/>
          <w:szCs w:val="28"/>
        </w:rPr>
        <w:t>ая</w:t>
      </w:r>
      <w:r w:rsidRPr="00D65CB7">
        <w:rPr>
          <w:rFonts w:ascii="Times New Roman" w:eastAsia="Calibri" w:hAnsi="Times New Roman"/>
          <w:sz w:val="28"/>
          <w:szCs w:val="28"/>
        </w:rPr>
        <w:t xml:space="preserve"> не ранее чем за </w:t>
      </w:r>
      <w:r>
        <w:rPr>
          <w:rFonts w:ascii="Times New Roman" w:eastAsia="Calibri" w:hAnsi="Times New Roman"/>
          <w:sz w:val="28"/>
          <w:szCs w:val="28"/>
        </w:rPr>
        <w:t>10</w:t>
      </w:r>
      <w:r w:rsidRPr="00D65CB7">
        <w:rPr>
          <w:rFonts w:ascii="Times New Roman" w:eastAsia="Calibri" w:hAnsi="Times New Roman"/>
          <w:sz w:val="28"/>
          <w:szCs w:val="28"/>
        </w:rPr>
        <w:t xml:space="preserve"> календарных дней до дня подачи Заявки</w:t>
      </w:r>
      <w:r w:rsidRPr="00D65CB7">
        <w:rPr>
          <w:rFonts w:ascii="Times New Roman" w:hAnsi="Times New Roman"/>
          <w:sz w:val="28"/>
          <w:szCs w:val="28"/>
        </w:rPr>
        <w:t>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4. Заявитель вправе представить по собственной инициативе документы, предусмотренные </w:t>
      </w:r>
      <w:hyperlink w:anchor="P55" w:history="1">
        <w:proofErr w:type="gramStart"/>
        <w:r w:rsidRPr="00E21A88">
          <w:rPr>
            <w:rFonts w:ascii="Times New Roman" w:hAnsi="Times New Roman" w:cs="Times New Roman"/>
            <w:sz w:val="28"/>
            <w:szCs w:val="28"/>
          </w:rPr>
          <w:t>подпунктами</w:t>
        </w:r>
        <w:r w:rsidRPr="00AA1ED5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 w:rsidRPr="003B41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B41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58" w:history="1">
        <w:r w:rsidRPr="00E21A88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9" w:history="1">
        <w:r w:rsidRPr="00E21A88">
          <w:rPr>
            <w:rFonts w:ascii="Times New Roman" w:hAnsi="Times New Roman" w:cs="Times New Roman"/>
            <w:sz w:val="28"/>
            <w:szCs w:val="28"/>
          </w:rPr>
          <w:t>"з"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0" w:history="1">
        <w:r w:rsidRPr="00E21A88">
          <w:rPr>
            <w:rFonts w:ascii="Times New Roman" w:hAnsi="Times New Roman" w:cs="Times New Roman"/>
            <w:sz w:val="28"/>
            <w:szCs w:val="28"/>
          </w:rPr>
          <w:t>"и" пункта 3</w:t>
        </w:r>
      </w:hyperlink>
      <w:r w:rsidRPr="00AA1ED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В случае, если документы, указанные в </w:t>
      </w:r>
      <w:hyperlink w:anchor="P55" w:history="1">
        <w:proofErr w:type="gramStart"/>
        <w:r w:rsidRPr="00E21A8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Pr="003B41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B41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59" w:history="1">
        <w:r w:rsidRPr="00E21A88">
          <w:rPr>
            <w:rFonts w:ascii="Times New Roman" w:hAnsi="Times New Roman" w:cs="Times New Roman"/>
            <w:sz w:val="28"/>
            <w:szCs w:val="28"/>
          </w:rPr>
          <w:t>"з"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0" w:history="1">
        <w:r w:rsidRPr="00E21A88">
          <w:rPr>
            <w:rFonts w:ascii="Times New Roman" w:hAnsi="Times New Roman" w:cs="Times New Roman"/>
            <w:sz w:val="28"/>
            <w:szCs w:val="28"/>
          </w:rPr>
          <w:t>"и" пункта 3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 н</w:t>
      </w:r>
      <w:r w:rsidRPr="00AA1ED5">
        <w:rPr>
          <w:rFonts w:ascii="Times New Roman" w:hAnsi="Times New Roman" w:cs="Times New Roman"/>
          <w:sz w:val="28"/>
          <w:szCs w:val="28"/>
        </w:rPr>
        <w:t>астоящего Порядка, не представлены Заявителем, министерство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В случае, если документ, указанный </w:t>
      </w:r>
      <w:r w:rsidRPr="003B41B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8" w:history="1">
        <w:r w:rsidRPr="00E21A88">
          <w:rPr>
            <w:rFonts w:ascii="Times New Roman" w:hAnsi="Times New Roman" w:cs="Times New Roman"/>
            <w:sz w:val="28"/>
            <w:szCs w:val="28"/>
          </w:rPr>
          <w:t>подпункте "ж" пункта 3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AA1ED5">
        <w:rPr>
          <w:rFonts w:ascii="Times New Roman" w:hAnsi="Times New Roman" w:cs="Times New Roman"/>
          <w:sz w:val="28"/>
          <w:szCs w:val="28"/>
        </w:rPr>
        <w:t>Порядка, не представлен Заявителем, то министерство проверяет факт отсутствия возбужденной процедуры несостоятельности (банкротства) в отношении Заявителя на основании информации, размещенной на официальном сайте Федеральных арбитражных судов Российской Федерации (www.arbitr.ru).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5. Заявка и документы, </w:t>
      </w:r>
      <w:r w:rsidRPr="003B41B8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w:anchor="P51" w:history="1">
        <w:r w:rsidRPr="00E21A88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AA1ED5">
        <w:rPr>
          <w:rFonts w:ascii="Times New Roman" w:hAnsi="Times New Roman" w:cs="Times New Roman"/>
          <w:sz w:val="28"/>
          <w:szCs w:val="28"/>
        </w:rPr>
        <w:t xml:space="preserve"> настоящего Порядка (далее при совместном упоминании - документация), представляются на бумажном носителе в двух экземплярах и на электронном носителе. При представлении документации в нескольких папках (томах) в описи указываются номера папок (томов) и количество страниц в каждой папке (томе) соответственно.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6. Документация представляется в министерство лично либо направляется через организации почтовой связи.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Днем регистрации документации считается день ее представления в министерство.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7. В случае представления документации не в полном объеме министерство в течение 5 рабочих дней со дня регистрации документации возвращает ее Заявителю с указанием причин возврата.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8. Заявитель вправе направить документацию повторно в министерство в установленном порядке после устранения замечаний.</w:t>
      </w:r>
    </w:p>
    <w:p w:rsidR="00AA1ED5" w:rsidRPr="00AA1ED5" w:rsidRDefault="003B4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1"/>
      <w:bookmarkEnd w:id="8"/>
      <w:r w:rsidRPr="00D65CB7">
        <w:rPr>
          <w:rFonts w:ascii="Times New Roman" w:hAnsi="Times New Roman" w:cs="Times New Roman"/>
          <w:sz w:val="28"/>
          <w:szCs w:val="28"/>
        </w:rPr>
        <w:t xml:space="preserve">10. </w:t>
      </w:r>
      <w:bookmarkStart w:id="9" w:name="_Hlk58246524"/>
      <w:r w:rsidRPr="00D65CB7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D65CB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5CB7">
        <w:rPr>
          <w:rFonts w:ascii="Times New Roman" w:hAnsi="Times New Roman" w:cs="Times New Roman"/>
          <w:sz w:val="28"/>
          <w:szCs w:val="28"/>
        </w:rPr>
        <w:t>мини</w:t>
      </w:r>
      <w:r>
        <w:rPr>
          <w:rFonts w:ascii="Times New Roman" w:hAnsi="Times New Roman" w:cs="Times New Roman"/>
          <w:sz w:val="28"/>
          <w:szCs w:val="28"/>
        </w:rPr>
        <w:t>стерство направляет ее</w:t>
      </w:r>
      <w:r w:rsidRPr="00D65CB7">
        <w:rPr>
          <w:rFonts w:ascii="Times New Roman" w:hAnsi="Times New Roman" w:cs="Times New Roman"/>
          <w:sz w:val="28"/>
          <w:szCs w:val="28"/>
        </w:rPr>
        <w:t xml:space="preserve"> в Комиссию по вопросам функционирования территорий опережающего развития, действующую на основании положения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в составе, утверждаемых </w:t>
      </w:r>
      <w:r w:rsidRPr="00D65CB7">
        <w:rPr>
          <w:rFonts w:ascii="Times New Roman" w:hAnsi="Times New Roman" w:cs="Times New Roman"/>
          <w:sz w:val="28"/>
          <w:szCs w:val="28"/>
        </w:rPr>
        <w:t>правовым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5CB7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65CB7">
        <w:rPr>
          <w:rFonts w:ascii="Times New Roman" w:hAnsi="Times New Roman" w:cs="Times New Roman"/>
          <w:sz w:val="28"/>
          <w:szCs w:val="28"/>
        </w:rPr>
        <w:t xml:space="preserve"> Правительства Иркутской области (далее – Комиссия).</w:t>
      </w:r>
      <w:bookmarkEnd w:id="9"/>
    </w:p>
    <w:p w:rsidR="00AA1ED5" w:rsidRPr="00AA1ED5" w:rsidRDefault="003B4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CB7">
        <w:rPr>
          <w:rFonts w:ascii="Times New Roman" w:hAnsi="Times New Roman" w:cs="Times New Roman"/>
          <w:sz w:val="28"/>
          <w:szCs w:val="28"/>
        </w:rPr>
        <w:t xml:space="preserve">11. </w:t>
      </w:r>
      <w:bookmarkStart w:id="10" w:name="_Hlk58246549"/>
      <w:r w:rsidRPr="00D65CB7">
        <w:rPr>
          <w:rFonts w:ascii="Times New Roman" w:hAnsi="Times New Roman" w:cs="Times New Roman"/>
          <w:sz w:val="28"/>
          <w:szCs w:val="28"/>
        </w:rPr>
        <w:t xml:space="preserve">Комиссия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D65CB7">
        <w:rPr>
          <w:rFonts w:ascii="Times New Roman" w:hAnsi="Times New Roman" w:cs="Times New Roman"/>
          <w:sz w:val="28"/>
          <w:szCs w:val="28"/>
        </w:rPr>
        <w:t xml:space="preserve"> рабочих дней со дня направления министерством в Комиссию документации рассматривает ее и проводит оценку на предмет:</w:t>
      </w:r>
      <w:bookmarkEnd w:id="10"/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76"/>
      <w:bookmarkEnd w:id="11"/>
      <w:r w:rsidRPr="00AA1ED5">
        <w:rPr>
          <w:rFonts w:ascii="Times New Roman" w:hAnsi="Times New Roman" w:cs="Times New Roman"/>
          <w:sz w:val="28"/>
          <w:szCs w:val="28"/>
        </w:rPr>
        <w:t xml:space="preserve">а) соответствия (несоответствия) Заявителя требованиям, </w:t>
      </w:r>
      <w:r w:rsidRPr="003B41B8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hyperlink w:anchor="P48" w:history="1">
        <w:r w:rsidRPr="00E21A88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AA1ED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б) соответствия (несоответствия) деятельности, которую планируют осуществлять Заявители, видам экономической деятельности, предусмотренным постановлением Правительства Российской Федерации о создании территории опережающего социально-экономического развития на территории </w:t>
      </w:r>
      <w:proofErr w:type="spellStart"/>
      <w:r w:rsidRPr="00AA1ED5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AA1ED5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(моногорода) (далее - постановление о создании ТОСЭР);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в) соответствия (несоответствия) предполагаемого объема капитальных вложений требованиям, предусмотренным постановлением о создании ТОСЭР;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г) соответствия (несоответствия) предполагаемого количества новых постоянных рабочих мест, которые планируется создать в рамках реализации инвестиционного проекта, требованиям, предусмотренным постановлением о создании ТОСЭР;</w:t>
      </w:r>
    </w:p>
    <w:p w:rsidR="00AA1ED5" w:rsidRPr="00AA1ED5" w:rsidRDefault="003B4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eastAsia="Calibri" w:hAnsi="Times New Roman"/>
          <w:sz w:val="28"/>
          <w:szCs w:val="28"/>
        </w:rPr>
        <w:t xml:space="preserve">соответствия (несоответствия) паспорта инвестиционного проекта форме, установленной настоящим Порядком, и содержащихся в нем сведений, </w:t>
      </w:r>
      <w:r>
        <w:rPr>
          <w:rFonts w:ascii="Times New Roman" w:hAnsi="Times New Roman"/>
          <w:sz w:val="28"/>
          <w:szCs w:val="28"/>
        </w:rPr>
        <w:t>требованиям постановления № 614;</w:t>
      </w:r>
    </w:p>
    <w:p w:rsidR="00AA1ED5" w:rsidRPr="00AA1ED5" w:rsidRDefault="003B4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1"/>
      <w:bookmarkEnd w:id="12"/>
      <w:r w:rsidRPr="00D65CB7">
        <w:rPr>
          <w:rFonts w:ascii="Times New Roman" w:eastAsia="Calibri" w:hAnsi="Times New Roman"/>
          <w:sz w:val="28"/>
          <w:szCs w:val="28"/>
        </w:rPr>
        <w:t xml:space="preserve">ж) наличия (отсутствия) у Заявителя </w:t>
      </w:r>
      <w:r>
        <w:rPr>
          <w:rFonts w:ascii="Times New Roman" w:eastAsia="Calibri" w:hAnsi="Times New Roman"/>
          <w:sz w:val="28"/>
          <w:szCs w:val="28"/>
        </w:rPr>
        <w:t xml:space="preserve">неисполненной обязанности </w:t>
      </w:r>
      <w:r w:rsidRPr="00F0154A">
        <w:rPr>
          <w:rFonts w:ascii="Times New Roman" w:eastAsia="Calibri" w:hAnsi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D65CB7">
        <w:rPr>
          <w:rFonts w:ascii="Times New Roman" w:eastAsia="Calibri" w:hAnsi="Times New Roman"/>
          <w:sz w:val="28"/>
          <w:szCs w:val="28"/>
        </w:rPr>
        <w:t>;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4"/>
      <w:bookmarkEnd w:id="13"/>
      <w:r w:rsidRPr="00AA1ED5">
        <w:rPr>
          <w:rFonts w:ascii="Times New Roman" w:hAnsi="Times New Roman" w:cs="Times New Roman"/>
          <w:sz w:val="28"/>
          <w:szCs w:val="28"/>
        </w:rPr>
        <w:t>з) наличия (отсутствия) в отношении Заявителя возбужденного производства по делу о несостоятельности (банкротстве) или процесса ликвидации юридического лица в соответствии с законодательством Российской Федерации.</w:t>
      </w:r>
    </w:p>
    <w:p w:rsidR="00AA1ED5" w:rsidRPr="003B41B8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12. По результатам рассмотрения документации Комиссия принимает соответствующее решение, отражающее </w:t>
      </w:r>
      <w:r w:rsidRPr="003B41B8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w:anchor="P76" w:history="1">
        <w:r w:rsidRPr="00E21A88">
          <w:rPr>
            <w:rFonts w:ascii="Times New Roman" w:hAnsi="Times New Roman" w:cs="Times New Roman"/>
            <w:sz w:val="28"/>
            <w:szCs w:val="28"/>
          </w:rPr>
          <w:t>подпунктов "а"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4" w:history="1">
        <w:r w:rsidRPr="00E21A88">
          <w:rPr>
            <w:rFonts w:ascii="Times New Roman" w:hAnsi="Times New Roman" w:cs="Times New Roman"/>
            <w:sz w:val="28"/>
            <w:szCs w:val="28"/>
          </w:rPr>
          <w:t>"з" пункта 11</w:t>
        </w:r>
      </w:hyperlink>
      <w:r w:rsidRPr="003B41B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Решение Комиссии носит рекомендательный характер.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 xml:space="preserve">13. Решение Комиссии оформляется протоколом, который утверждается председателем Комиссии (председательствующим на заседании Комиссии) в </w:t>
      </w:r>
      <w:r w:rsidRPr="00AA1ED5">
        <w:rPr>
          <w:rFonts w:ascii="Times New Roman" w:hAnsi="Times New Roman" w:cs="Times New Roman"/>
          <w:sz w:val="28"/>
          <w:szCs w:val="28"/>
        </w:rPr>
        <w:lastRenderedPageBreak/>
        <w:t>течение 5 рабочих дней со дня проведения заседания Комиссии.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14. Министерство с учетом решения Комиссии в течение 5 рабочих дней со дня утверждения протокола Комиссии принимает решение о возможности заключения Соглашения или об отказе в заключении Соглашения.</w:t>
      </w:r>
    </w:p>
    <w:p w:rsidR="00AA1ED5" w:rsidRPr="00AA1ED5" w:rsidRDefault="003B4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5CB7">
        <w:rPr>
          <w:rFonts w:ascii="Times New Roman" w:eastAsia="Calibri" w:hAnsi="Times New Roman"/>
          <w:sz w:val="28"/>
          <w:szCs w:val="28"/>
        </w:rPr>
        <w:t xml:space="preserve">15. Решение об отказе в заключении Соглашения принимается в случаях установления хотя бы одного несоответствия, указанного в подпунктах «а» </w:t>
      </w:r>
      <w:r w:rsidRPr="00D65CB7">
        <w:rPr>
          <w:rFonts w:ascii="Times New Roman" w:hAnsi="Times New Roman"/>
          <w:sz w:val="28"/>
          <w:szCs w:val="28"/>
        </w:rPr>
        <w:t xml:space="preserve">– </w:t>
      </w:r>
      <w:r w:rsidRPr="00D65CB7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>д</w:t>
      </w:r>
      <w:r w:rsidRPr="00D65CB7">
        <w:rPr>
          <w:rFonts w:ascii="Times New Roman" w:eastAsia="Calibri" w:hAnsi="Times New Roman"/>
          <w:sz w:val="28"/>
          <w:szCs w:val="28"/>
        </w:rPr>
        <w:t xml:space="preserve">» пункта 11 настоящего Порядка, либо наличия в отношении Заявителя возбужденного производства по делу о несостоятельности (банкротстве) или ликвидации юридического лица, либо наличия у Заявителя </w:t>
      </w:r>
      <w:r w:rsidRPr="00F0154A">
        <w:rPr>
          <w:rFonts w:ascii="Times New Roman" w:hAnsi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16. Министерство в течение 5 рабочих дней со дня принятия решения о возможности заключения Соглашения или об отказе в заключении Соглашения уведомляет Заявителя о принятом решении лично либо через организации почтовой связи.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об отказе в заключении Соглашения в уведомлении излагаются причины отказа с приложением решения Комиссии (далее - уведомление).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17. Заявитель вправе повторно направить в министерство документацию после устранения замечаний, содержащихся в уведомлении.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18. Решение об отказе в заключении Соглашения может быть обжаловано в порядке, установленном законодательством.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19. Министерство заключает Соглашение с Заявителем в срок, указанный в уведомлении, но не позднее 30 календарных дней со дня получения уведомления.</w:t>
      </w:r>
    </w:p>
    <w:p w:rsidR="00AA1ED5" w:rsidRPr="00AA1ED5" w:rsidRDefault="00AA1E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1ED5">
        <w:rPr>
          <w:rFonts w:ascii="Times New Roman" w:hAnsi="Times New Roman" w:cs="Times New Roman"/>
          <w:sz w:val="28"/>
          <w:szCs w:val="28"/>
        </w:rPr>
        <w:t>21. Форма Соглашения утверждается правовым актом министерства.</w:t>
      </w:r>
    </w:p>
    <w:p w:rsidR="003B41B8" w:rsidRDefault="003B41B8" w:rsidP="003B41B8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1AD7" w:rsidRDefault="00C21AD7" w:rsidP="00C21AD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7E01">
        <w:rPr>
          <w:sz w:val="28"/>
          <w:szCs w:val="28"/>
        </w:rPr>
        <w:t>22. В Соглашение при необходимости вносятся изменения, которые оформляются дополнительным соглашением.</w:t>
      </w:r>
    </w:p>
    <w:p w:rsidR="00C21AD7" w:rsidRPr="00117D57" w:rsidRDefault="00C21AD7" w:rsidP="00C21AD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D57">
        <w:rPr>
          <w:rFonts w:eastAsia="Calibri" w:cs="Arial"/>
          <w:sz w:val="28"/>
          <w:szCs w:val="28"/>
        </w:rPr>
        <w:t>Дополнительное соглашение по инициативе Заявителя</w:t>
      </w:r>
      <w:r w:rsidRPr="00117D57">
        <w:rPr>
          <w:sz w:val="28"/>
          <w:szCs w:val="28"/>
        </w:rPr>
        <w:t xml:space="preserve"> заключается на основании представленных в министерство Заявителем обращения на заключение дополнительного соглашения, содержащего обоснование вносимых изменений (далее – обращение), актуализированного паспорта инвестиционного проекта, а также выписки из Единого государственного реестра налогоплательщиков в отношении Заявителя об отсутствии сведений о филиалах, представительствах и иных обособленных подразделениях, выданной не ранее чем за 10 календарных дней до дня подачи обращения. </w:t>
      </w:r>
    </w:p>
    <w:p w:rsidR="00AA1ED5" w:rsidRPr="00AA1ED5" w:rsidRDefault="00C21AD7" w:rsidP="00C21A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D57">
        <w:rPr>
          <w:rFonts w:ascii="Times New Roman" w:eastAsia="Calibri" w:hAnsi="Times New Roman"/>
          <w:sz w:val="28"/>
          <w:szCs w:val="28"/>
        </w:rPr>
        <w:t xml:space="preserve">Дополнительное соглашение заключается в той же форме и с </w:t>
      </w:r>
      <w:r w:rsidRPr="00117D57">
        <w:rPr>
          <w:rFonts w:ascii="Times New Roman" w:eastAsia="Calibri" w:hAnsi="Times New Roman"/>
          <w:sz w:val="28"/>
          <w:szCs w:val="28"/>
        </w:rPr>
        <w:lastRenderedPageBreak/>
        <w:t>соблюдением тех же требований, которые предусмотрены настоящим Порядком для Соглашения.</w:t>
      </w:r>
    </w:p>
    <w:p w:rsidR="00AA1ED5" w:rsidRDefault="00AA1ED5" w:rsidP="00E21A88">
      <w:pPr>
        <w:pStyle w:val="ConsPlusNormal"/>
        <w:jc w:val="right"/>
        <w:outlineLvl w:val="1"/>
      </w:pPr>
      <w:r>
        <w:br w:type="page"/>
      </w:r>
    </w:p>
    <w:p w:rsidR="00AA1ED5" w:rsidRDefault="00AA1ED5">
      <w:pPr>
        <w:pStyle w:val="ConsPlusNormal"/>
        <w:jc w:val="right"/>
        <w:outlineLvl w:val="1"/>
      </w:pPr>
      <w:r>
        <w:lastRenderedPageBreak/>
        <w:t>Приложение 1</w:t>
      </w:r>
    </w:p>
    <w:p w:rsidR="00AA1ED5" w:rsidRDefault="00AA1ED5">
      <w:pPr>
        <w:pStyle w:val="ConsPlusNormal"/>
        <w:jc w:val="right"/>
      </w:pPr>
      <w:r>
        <w:t>к Порядку заключения соглашений об осуществлении</w:t>
      </w:r>
    </w:p>
    <w:p w:rsidR="00AA1ED5" w:rsidRDefault="00AA1ED5">
      <w:pPr>
        <w:pStyle w:val="ConsPlusNormal"/>
        <w:jc w:val="right"/>
      </w:pPr>
      <w:r>
        <w:t>деятельности на территории опережающего</w:t>
      </w:r>
    </w:p>
    <w:p w:rsidR="00AA1ED5" w:rsidRDefault="00AA1ED5">
      <w:pPr>
        <w:pStyle w:val="ConsPlusNormal"/>
        <w:jc w:val="right"/>
      </w:pPr>
      <w:r>
        <w:t>социально-экономического развития, создаваемой</w:t>
      </w:r>
    </w:p>
    <w:p w:rsidR="00AA1ED5" w:rsidRDefault="00AA1ED5">
      <w:pPr>
        <w:pStyle w:val="ConsPlusNormal"/>
        <w:jc w:val="right"/>
      </w:pPr>
      <w:r>
        <w:t xml:space="preserve">на территории </w:t>
      </w:r>
      <w:proofErr w:type="spellStart"/>
      <w:r>
        <w:t>монопрофильного</w:t>
      </w:r>
      <w:proofErr w:type="spellEnd"/>
      <w:r>
        <w:t xml:space="preserve"> муниципального</w:t>
      </w:r>
    </w:p>
    <w:p w:rsidR="00AA1ED5" w:rsidRDefault="00AA1ED5">
      <w:pPr>
        <w:pStyle w:val="ConsPlusNormal"/>
        <w:jc w:val="right"/>
      </w:pPr>
      <w:r>
        <w:t>образования Иркутской области (моногорода)</w:t>
      </w:r>
    </w:p>
    <w:p w:rsidR="00AA1ED5" w:rsidRDefault="00AA1ED5">
      <w:pPr>
        <w:pStyle w:val="ConsPlusNonformat"/>
        <w:jc w:val="both"/>
      </w:pPr>
      <w:r>
        <w:t xml:space="preserve">                                     В министерство экономического развития</w:t>
      </w:r>
    </w:p>
    <w:p w:rsidR="00AA1ED5" w:rsidRDefault="00AA1ED5">
      <w:pPr>
        <w:pStyle w:val="ConsPlusNonformat"/>
        <w:jc w:val="both"/>
      </w:pPr>
      <w:r>
        <w:t xml:space="preserve">                                     и промышленности Иркутской области</w:t>
      </w:r>
    </w:p>
    <w:p w:rsidR="00AA1ED5" w:rsidRDefault="00AA1ED5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AA1ED5" w:rsidRDefault="00AA1ED5">
      <w:pPr>
        <w:pStyle w:val="ConsPlusNonformat"/>
        <w:jc w:val="both"/>
      </w:pPr>
    </w:p>
    <w:p w:rsidR="00AA1ED5" w:rsidRDefault="00AA1ED5">
      <w:pPr>
        <w:pStyle w:val="ConsPlusNonformat"/>
        <w:jc w:val="both"/>
      </w:pPr>
      <w:bookmarkStart w:id="14" w:name="P121"/>
      <w:bookmarkEnd w:id="14"/>
      <w:r>
        <w:t xml:space="preserve">                                  Заявка</w:t>
      </w:r>
    </w:p>
    <w:p w:rsidR="00AA1ED5" w:rsidRDefault="00AA1ED5">
      <w:pPr>
        <w:pStyle w:val="ConsPlusNonformat"/>
        <w:jc w:val="both"/>
      </w:pPr>
      <w:r>
        <w:t xml:space="preserve">          на заключение соглашения об осуществлении деятельности</w:t>
      </w:r>
    </w:p>
    <w:p w:rsidR="00AA1ED5" w:rsidRDefault="00AA1ED5">
      <w:pPr>
        <w:pStyle w:val="ConsPlusNonformat"/>
        <w:jc w:val="both"/>
      </w:pPr>
      <w:r>
        <w:t xml:space="preserve">       на территории опережающего социально-экономического развития</w:t>
      </w:r>
    </w:p>
    <w:p w:rsidR="00AA1ED5" w:rsidRDefault="00AA1ED5">
      <w:pPr>
        <w:pStyle w:val="ConsPlusNonformat"/>
        <w:jc w:val="both"/>
      </w:pPr>
      <w:r>
        <w:t xml:space="preserve">        "________________________________________________________"</w:t>
      </w:r>
    </w:p>
    <w:p w:rsidR="00AA1ED5" w:rsidRDefault="00AA1ED5">
      <w:pPr>
        <w:pStyle w:val="ConsPlusNonformat"/>
        <w:jc w:val="both"/>
      </w:pPr>
      <w:r>
        <w:t xml:space="preserve">                   наименование территории опережающего</w:t>
      </w:r>
    </w:p>
    <w:p w:rsidR="00AA1ED5" w:rsidRDefault="00AA1ED5">
      <w:pPr>
        <w:pStyle w:val="ConsPlusNonformat"/>
        <w:jc w:val="both"/>
      </w:pPr>
      <w:r>
        <w:t xml:space="preserve">                     социально-экономического развития</w:t>
      </w:r>
    </w:p>
    <w:p w:rsidR="00AA1ED5" w:rsidRDefault="00AA1ED5">
      <w:pPr>
        <w:pStyle w:val="ConsPlusNonformat"/>
        <w:jc w:val="both"/>
      </w:pPr>
    </w:p>
    <w:p w:rsidR="00AA1ED5" w:rsidRDefault="00AA1ED5">
      <w:pPr>
        <w:pStyle w:val="ConsPlusNonformat"/>
        <w:jc w:val="both"/>
      </w:pPr>
      <w:r>
        <w:t>__________________________________________________________________________,</w:t>
      </w:r>
    </w:p>
    <w:p w:rsidR="00AA1ED5" w:rsidRDefault="00AA1ED5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AA1ED5" w:rsidRDefault="00AA1ED5">
      <w:pPr>
        <w:pStyle w:val="ConsPlusNonformat"/>
        <w:jc w:val="both"/>
      </w:pPr>
    </w:p>
    <w:p w:rsidR="00AA1ED5" w:rsidRDefault="00AA1ED5">
      <w:pPr>
        <w:pStyle w:val="ConsPlusNonformat"/>
        <w:jc w:val="both"/>
      </w:pPr>
      <w:r>
        <w:t>в лице ___________________________________________________________________,</w:t>
      </w:r>
    </w:p>
    <w:p w:rsidR="00AA1ED5" w:rsidRDefault="00AA1ED5">
      <w:pPr>
        <w:pStyle w:val="ConsPlusNonformat"/>
        <w:jc w:val="both"/>
      </w:pPr>
      <w:r>
        <w:t xml:space="preserve">                            (должность, Ф.И.О.)</w:t>
      </w:r>
    </w:p>
    <w:p w:rsidR="00AA1ED5" w:rsidRDefault="00AA1ED5">
      <w:pPr>
        <w:pStyle w:val="ConsPlusNonformat"/>
        <w:jc w:val="both"/>
      </w:pPr>
    </w:p>
    <w:p w:rsidR="00AA1ED5" w:rsidRDefault="00AA1ED5">
      <w:pPr>
        <w:pStyle w:val="ConsPlusNonformat"/>
        <w:jc w:val="both"/>
      </w:pPr>
      <w:r>
        <w:t>действующего(ей) на основании _________________________________, направляет</w:t>
      </w:r>
    </w:p>
    <w:p w:rsidR="00AA1ED5" w:rsidRDefault="00AA1ED5">
      <w:pPr>
        <w:pStyle w:val="ConsPlusNonformat"/>
        <w:jc w:val="both"/>
      </w:pPr>
      <w:r>
        <w:t>заявку на заключение соглашения об осуществлении деятельности на территории</w:t>
      </w:r>
    </w:p>
    <w:p w:rsidR="00AA1ED5" w:rsidRDefault="00AA1ED5">
      <w:pPr>
        <w:pStyle w:val="ConsPlusNonformat"/>
        <w:jc w:val="both"/>
      </w:pPr>
      <w:r>
        <w:t>опережающего социально-экономического развития "__________________________"</w:t>
      </w:r>
    </w:p>
    <w:p w:rsidR="00AA1ED5" w:rsidRDefault="00AA1ED5">
      <w:pPr>
        <w:pStyle w:val="ConsPlusNonformat"/>
        <w:jc w:val="both"/>
      </w:pPr>
      <w:proofErr w:type="gramStart"/>
      <w:r>
        <w:t>и  подтверждает</w:t>
      </w:r>
      <w:proofErr w:type="gramEnd"/>
      <w:r>
        <w:t xml:space="preserve">  намерение  реализовать  инвестиционный  проект, отвечающий</w:t>
      </w:r>
    </w:p>
    <w:p w:rsidR="00AA1ED5" w:rsidRDefault="00AA1ED5">
      <w:pPr>
        <w:pStyle w:val="ConsPlusNonformat"/>
        <w:jc w:val="both"/>
      </w:pPr>
      <w:proofErr w:type="gramStart"/>
      <w:r>
        <w:t xml:space="preserve">требованиям  </w:t>
      </w:r>
      <w:hyperlink r:id="rId12" w:history="1">
        <w:r>
          <w:rPr>
            <w:color w:val="0000FF"/>
          </w:rPr>
          <w:t>постановления</w:t>
        </w:r>
        <w:proofErr w:type="gramEnd"/>
      </w:hyperlink>
      <w:r>
        <w:t xml:space="preserve">  Правительства  Российской  Федерации от 22 июня</w:t>
      </w:r>
    </w:p>
    <w:p w:rsidR="00AA1ED5" w:rsidRDefault="00AA1ED5">
      <w:pPr>
        <w:pStyle w:val="ConsPlusNonformat"/>
        <w:jc w:val="both"/>
      </w:pPr>
      <w:r>
        <w:t xml:space="preserve">2015   года   N   </w:t>
      </w:r>
      <w:proofErr w:type="gramStart"/>
      <w:r>
        <w:t>614  "</w:t>
      </w:r>
      <w:proofErr w:type="gramEnd"/>
      <w:r>
        <w:t>Об  особенностях  создания  территорий опережающего</w:t>
      </w:r>
    </w:p>
    <w:p w:rsidR="00AA1ED5" w:rsidRDefault="00AA1ED5">
      <w:pPr>
        <w:pStyle w:val="ConsPlusNonformat"/>
        <w:jc w:val="both"/>
      </w:pPr>
      <w:r>
        <w:t xml:space="preserve">социально-экономического    развития    на    территориях    </w:t>
      </w:r>
      <w:proofErr w:type="spellStart"/>
      <w:r>
        <w:t>монопрофильных</w:t>
      </w:r>
      <w:proofErr w:type="spellEnd"/>
    </w:p>
    <w:p w:rsidR="00AA1ED5" w:rsidRDefault="00AA1ED5">
      <w:pPr>
        <w:pStyle w:val="ConsPlusNonformat"/>
        <w:jc w:val="both"/>
      </w:pPr>
      <w:r>
        <w:t>муниципальных    образований    Российской   Федерации</w:t>
      </w:r>
      <w:proofErr w:type="gramStart"/>
      <w:r>
        <w:t xml:space="preserve">   (</w:t>
      </w:r>
      <w:proofErr w:type="gramEnd"/>
      <w:r>
        <w:t>моногородов)"   и</w:t>
      </w:r>
    </w:p>
    <w:p w:rsidR="00AA1ED5" w:rsidRDefault="00AA1ED5">
      <w:pPr>
        <w:pStyle w:val="ConsPlusNonformat"/>
        <w:jc w:val="both"/>
      </w:pPr>
      <w:r>
        <w:t>постановления Правительства Российской Федерации от ___________ г. N ______</w:t>
      </w:r>
    </w:p>
    <w:p w:rsidR="00AA1ED5" w:rsidRDefault="00AA1ED5">
      <w:pPr>
        <w:pStyle w:val="ConsPlusNonformat"/>
        <w:jc w:val="both"/>
      </w:pPr>
      <w:r>
        <w:t xml:space="preserve">"О   </w:t>
      </w:r>
      <w:proofErr w:type="gramStart"/>
      <w:r>
        <w:t>создании  территории</w:t>
      </w:r>
      <w:proofErr w:type="gramEnd"/>
      <w:r>
        <w:t xml:space="preserve">  опережающего  социально-экономического  развития</w:t>
      </w:r>
    </w:p>
    <w:p w:rsidR="00AA1ED5" w:rsidRDefault="00AA1ED5">
      <w:pPr>
        <w:pStyle w:val="ConsPlusNonformat"/>
        <w:jc w:val="both"/>
      </w:pPr>
      <w:r>
        <w:t>"___________________".</w:t>
      </w:r>
    </w:p>
    <w:p w:rsidR="00AA1ED5" w:rsidRDefault="00AA1ED5">
      <w:pPr>
        <w:pStyle w:val="ConsPlusNonformat"/>
        <w:jc w:val="both"/>
      </w:pPr>
    </w:p>
    <w:p w:rsidR="00AA1ED5" w:rsidRDefault="00AA1ED5">
      <w:pPr>
        <w:pStyle w:val="ConsPlusNonformat"/>
        <w:jc w:val="both"/>
      </w:pPr>
      <w:r>
        <w:t xml:space="preserve">    К заявке прилагаются документы согласно прилагаемой описи.</w:t>
      </w:r>
    </w:p>
    <w:p w:rsidR="00AA1ED5" w:rsidRDefault="00AA1ED5">
      <w:pPr>
        <w:pStyle w:val="ConsPlusNonformat"/>
        <w:jc w:val="both"/>
      </w:pPr>
      <w:r>
        <w:t xml:space="preserve">    Настоящим _________________________________________________ гарантирует</w:t>
      </w:r>
    </w:p>
    <w:p w:rsidR="00AA1ED5" w:rsidRDefault="00AA1ED5">
      <w:pPr>
        <w:pStyle w:val="ConsPlusNonformat"/>
        <w:jc w:val="both"/>
      </w:pPr>
      <w:r>
        <w:t xml:space="preserve">                      (наименование юридического лица)</w:t>
      </w:r>
    </w:p>
    <w:p w:rsidR="00AA1ED5" w:rsidRDefault="00AA1ED5">
      <w:pPr>
        <w:pStyle w:val="ConsPlusNonformat"/>
        <w:jc w:val="both"/>
      </w:pPr>
    </w:p>
    <w:p w:rsidR="00AA1ED5" w:rsidRDefault="00AA1ED5">
      <w:pPr>
        <w:pStyle w:val="ConsPlusNonformat"/>
        <w:jc w:val="both"/>
      </w:pPr>
      <w:r>
        <w:t>достоверность представляемых сведений и документов.</w:t>
      </w:r>
    </w:p>
    <w:p w:rsidR="00AA1ED5" w:rsidRDefault="00AA1ED5">
      <w:pPr>
        <w:pStyle w:val="ConsPlusNonformat"/>
        <w:jc w:val="both"/>
      </w:pPr>
      <w:r>
        <w:t>Приложение:</w:t>
      </w:r>
    </w:p>
    <w:p w:rsidR="00AA1ED5" w:rsidRDefault="00AA1ED5">
      <w:pPr>
        <w:pStyle w:val="ConsPlusNonformat"/>
        <w:jc w:val="both"/>
      </w:pPr>
    </w:p>
    <w:p w:rsidR="00AA1ED5" w:rsidRDefault="00AA1ED5">
      <w:pPr>
        <w:pStyle w:val="ConsPlusNonformat"/>
        <w:jc w:val="both"/>
      </w:pPr>
      <w:r>
        <w:t>Руководитель _____________ _________________/____________________</w:t>
      </w:r>
    </w:p>
    <w:p w:rsidR="00AA1ED5" w:rsidRDefault="00AA1ED5">
      <w:pPr>
        <w:pStyle w:val="ConsPlusNonformat"/>
        <w:jc w:val="both"/>
      </w:pPr>
      <w:r>
        <w:t xml:space="preserve">                (</w:t>
      </w:r>
      <w:proofErr w:type="gramStart"/>
      <w:r>
        <w:t xml:space="preserve">дата)   </w:t>
      </w:r>
      <w:proofErr w:type="gramEnd"/>
      <w:r>
        <w:t xml:space="preserve">      (подпись)          (Ф.И.О.)</w:t>
      </w:r>
    </w:p>
    <w:p w:rsidR="00AA1ED5" w:rsidRDefault="00AA1ED5">
      <w:pPr>
        <w:pStyle w:val="ConsPlusNonformat"/>
        <w:jc w:val="both"/>
      </w:pPr>
    </w:p>
    <w:p w:rsidR="00AA1ED5" w:rsidRDefault="00AA1ED5">
      <w:pPr>
        <w:pStyle w:val="ConsPlusNonformat"/>
        <w:jc w:val="both"/>
      </w:pPr>
      <w:r>
        <w:t xml:space="preserve">                        М.П.</w:t>
      </w:r>
    </w:p>
    <w:p w:rsidR="00AA1ED5" w:rsidRDefault="00AA1ED5">
      <w:pPr>
        <w:pStyle w:val="ConsPlusNormal"/>
        <w:jc w:val="both"/>
      </w:pPr>
    </w:p>
    <w:p w:rsidR="00AA1ED5" w:rsidRDefault="00AA1ED5">
      <w:pPr>
        <w:pStyle w:val="ConsPlusNormal"/>
        <w:jc w:val="both"/>
      </w:pPr>
    </w:p>
    <w:p w:rsidR="00AA1ED5" w:rsidRDefault="00AA1ED5">
      <w:pPr>
        <w:pStyle w:val="ConsPlusNormal"/>
        <w:jc w:val="both"/>
      </w:pPr>
    </w:p>
    <w:p w:rsidR="00AA1ED5" w:rsidRDefault="00AA1ED5">
      <w:pPr>
        <w:pStyle w:val="ConsPlusNormal"/>
        <w:jc w:val="both"/>
      </w:pPr>
    </w:p>
    <w:p w:rsidR="00AA1ED5" w:rsidRDefault="00AA1ED5">
      <w:pPr>
        <w:pStyle w:val="ConsPlusNormal"/>
        <w:jc w:val="both"/>
      </w:pPr>
    </w:p>
    <w:p w:rsidR="00AA1ED5" w:rsidRDefault="00AA1ED5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E580A" w:rsidRPr="00E21A88" w:rsidRDefault="00BE580A" w:rsidP="00E21A88">
      <w:pPr>
        <w:pStyle w:val="ConsPlusNormal"/>
        <w:ind w:left="5245"/>
        <w:jc w:val="right"/>
        <w:outlineLvl w:val="1"/>
      </w:pPr>
      <w:r w:rsidRPr="00E21A88">
        <w:lastRenderedPageBreak/>
        <w:t>Приложение 2</w:t>
      </w:r>
    </w:p>
    <w:p w:rsidR="00BE580A" w:rsidRDefault="00BE580A" w:rsidP="00BE580A">
      <w:pPr>
        <w:pStyle w:val="ConsPlusNormal"/>
        <w:ind w:left="5245"/>
        <w:jc w:val="right"/>
        <w:outlineLvl w:val="1"/>
      </w:pPr>
      <w:r w:rsidRPr="00E21A88">
        <w:t xml:space="preserve">к </w:t>
      </w:r>
      <w:hyperlink w:anchor="P34" w:history="1">
        <w:r w:rsidRPr="00E21A88">
          <w:t>Порядк</w:t>
        </w:r>
      </w:hyperlink>
      <w:r w:rsidRPr="00E21A88">
        <w:t xml:space="preserve">у заключения соглашений 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Pr="00E21A88">
        <w:t>монопрофильного</w:t>
      </w:r>
      <w:proofErr w:type="spellEnd"/>
      <w:r w:rsidRPr="00E21A88">
        <w:t xml:space="preserve"> муниципального образования Иркутской области (моногорода)</w:t>
      </w:r>
    </w:p>
    <w:p w:rsidR="00BE580A" w:rsidRPr="00E21A88" w:rsidRDefault="00BE580A" w:rsidP="00BE580A">
      <w:pPr>
        <w:pStyle w:val="ConsPlusNormal"/>
        <w:ind w:left="5245"/>
        <w:jc w:val="right"/>
        <w:outlineLvl w:val="1"/>
      </w:pPr>
    </w:p>
    <w:p w:rsidR="00BE580A" w:rsidRDefault="00BE580A" w:rsidP="00BE580A">
      <w:pPr>
        <w:pStyle w:val="ConsPlusNormal"/>
        <w:jc w:val="center"/>
        <w:rPr>
          <w:b/>
          <w:sz w:val="28"/>
          <w:szCs w:val="28"/>
        </w:rPr>
      </w:pPr>
      <w:bookmarkStart w:id="15" w:name="P172"/>
      <w:bookmarkEnd w:id="15"/>
      <w:r>
        <w:rPr>
          <w:b/>
          <w:sz w:val="28"/>
          <w:szCs w:val="28"/>
        </w:rPr>
        <w:t xml:space="preserve">ФОРМА </w:t>
      </w:r>
      <w:r w:rsidRPr="00CB388C">
        <w:rPr>
          <w:b/>
          <w:sz w:val="28"/>
          <w:szCs w:val="28"/>
        </w:rPr>
        <w:t>ПАСПОРТ</w:t>
      </w:r>
      <w:r>
        <w:rPr>
          <w:b/>
          <w:sz w:val="28"/>
          <w:szCs w:val="28"/>
        </w:rPr>
        <w:t>А</w:t>
      </w:r>
      <w:r w:rsidRPr="00CB388C">
        <w:rPr>
          <w:b/>
          <w:sz w:val="28"/>
          <w:szCs w:val="28"/>
        </w:rPr>
        <w:t xml:space="preserve"> ИНВЕСТИЦИОННОГО ПРОЕКТА</w:t>
      </w:r>
    </w:p>
    <w:p w:rsidR="00BE580A" w:rsidRPr="00083C67" w:rsidRDefault="00BE580A" w:rsidP="00BE580A">
      <w:pPr>
        <w:pStyle w:val="ConsPlusNormal"/>
        <w:ind w:firstLine="539"/>
        <w:jc w:val="both"/>
        <w:rPr>
          <w:sz w:val="12"/>
          <w:szCs w:val="12"/>
        </w:rPr>
      </w:pPr>
    </w:p>
    <w:p w:rsidR="00BE580A" w:rsidRPr="00083C67" w:rsidRDefault="00BE580A" w:rsidP="00BE580A">
      <w:pPr>
        <w:pStyle w:val="ConsPlusNormal"/>
        <w:jc w:val="center"/>
        <w:rPr>
          <w:sz w:val="24"/>
          <w:szCs w:val="24"/>
        </w:rPr>
      </w:pPr>
      <w:r w:rsidRPr="00083C67">
        <w:rPr>
          <w:sz w:val="24"/>
          <w:szCs w:val="24"/>
        </w:rPr>
        <w:t>ФОРМА 1</w:t>
      </w:r>
    </w:p>
    <w:p w:rsidR="00BE580A" w:rsidRPr="00083C67" w:rsidRDefault="00BE580A" w:rsidP="00BE580A">
      <w:pPr>
        <w:pStyle w:val="ConsPlusNormal"/>
        <w:jc w:val="center"/>
        <w:rPr>
          <w:sz w:val="12"/>
          <w:szCs w:val="12"/>
        </w:rPr>
      </w:pPr>
    </w:p>
    <w:p w:rsidR="00BE580A" w:rsidRPr="00083C67" w:rsidRDefault="00BE580A" w:rsidP="00BE580A">
      <w:pPr>
        <w:pStyle w:val="ConsPlusNormal"/>
        <w:ind w:firstLine="539"/>
        <w:jc w:val="both"/>
        <w:rPr>
          <w:sz w:val="24"/>
          <w:szCs w:val="24"/>
        </w:rPr>
      </w:pPr>
      <w:r w:rsidRPr="00083C67">
        <w:rPr>
          <w:sz w:val="24"/>
          <w:szCs w:val="24"/>
        </w:rPr>
        <w:t>Сведения о заявителе:</w:t>
      </w:r>
    </w:p>
    <w:p w:rsidR="00BE580A" w:rsidRPr="00083C67" w:rsidRDefault="00BE580A" w:rsidP="00BE580A">
      <w:pPr>
        <w:pStyle w:val="ConsPlusNormal"/>
        <w:jc w:val="both"/>
        <w:rPr>
          <w:sz w:val="12"/>
          <w:szCs w:val="1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96"/>
        <w:gridCol w:w="3476"/>
      </w:tblGrid>
      <w:tr w:rsidR="00BE580A" w:rsidRPr="00C66F34" w:rsidTr="00E21A88">
        <w:tc>
          <w:tcPr>
            <w:tcW w:w="567" w:type="dxa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№ п/п</w:t>
            </w:r>
          </w:p>
        </w:tc>
        <w:tc>
          <w:tcPr>
            <w:tcW w:w="5596" w:type="dxa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Наименование пункта</w:t>
            </w:r>
          </w:p>
        </w:tc>
        <w:tc>
          <w:tcPr>
            <w:tcW w:w="3476" w:type="dxa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Информация</w:t>
            </w: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Полное наименование юридического лица с указанием организационно-правовой формы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Краткое наименования юридического лица с указанием организационно-правовой формы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Дата регистрации юридического лица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 xml:space="preserve">Местонахождение и адрес юридического лица 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rPr>
          <w:trHeight w:val="577"/>
        </w:trPr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shd w:val="clear" w:color="auto" w:fill="FFFFFF" w:themeFill="background1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Учредители юридического лица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Сведения о наличии (отсутствии) филиалов и представительств за пределами моногорода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 xml:space="preserve">Основные виды экономической деятельности юридического лица с указанием кодов по </w:t>
            </w:r>
            <w:hyperlink r:id="rId13" w:history="1">
              <w:r w:rsidRPr="006F3120">
                <w:rPr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596" w:type="dxa"/>
            <w:shd w:val="clear" w:color="auto" w:fill="FFFFFF" w:themeFill="background1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Сведения о среднесписочной численности работников за предшествующие 3 года (либо за период существования юридического лица, если оно существует менее 3 лет)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596" w:type="dxa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Сведения о применяемом налоговом режиме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596" w:type="dxa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Юридическое лицо является (не является) градообразующей организацией моногорода или ее дочерней организацией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5596" w:type="dxa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Деятельность юридического лица осуществляется (не осуществляется) исключительно на территории опережающего социально-экономического развития моногорода или за ее пределами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596" w:type="dxa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Сведения об успешно реализованных юридическим лицом инвестиционных проектов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596" w:type="dxa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Контактное лицо юридического лица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596" w:type="dxa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Телефон юридического лица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596" w:type="dxa"/>
          </w:tcPr>
          <w:p w:rsidR="00BE580A" w:rsidRPr="006F3120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6F3120">
              <w:rPr>
                <w:sz w:val="24"/>
                <w:szCs w:val="24"/>
              </w:rPr>
              <w:t>Адрес электронной почты юридического лица</w:t>
            </w:r>
          </w:p>
        </w:tc>
        <w:tc>
          <w:tcPr>
            <w:tcW w:w="3476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BE580A" w:rsidRDefault="00BE580A" w:rsidP="00BE580A">
      <w:pPr>
        <w:pStyle w:val="ConsPlusNormal"/>
        <w:jc w:val="center"/>
        <w:rPr>
          <w:sz w:val="28"/>
          <w:szCs w:val="28"/>
        </w:rPr>
      </w:pPr>
    </w:p>
    <w:p w:rsidR="00BE580A" w:rsidRPr="00083C67" w:rsidRDefault="00BE580A" w:rsidP="00BE580A">
      <w:pPr>
        <w:pStyle w:val="ConsPlusNormal"/>
        <w:jc w:val="center"/>
        <w:rPr>
          <w:sz w:val="24"/>
          <w:szCs w:val="24"/>
        </w:rPr>
      </w:pPr>
      <w:r w:rsidRPr="00083C67">
        <w:rPr>
          <w:sz w:val="24"/>
          <w:szCs w:val="24"/>
        </w:rPr>
        <w:t>ФОРМА 2</w:t>
      </w:r>
    </w:p>
    <w:p w:rsidR="00BE580A" w:rsidRPr="00083C67" w:rsidRDefault="00BE580A" w:rsidP="00BE580A">
      <w:pPr>
        <w:pStyle w:val="ConsPlusNormal"/>
        <w:jc w:val="center"/>
        <w:rPr>
          <w:sz w:val="12"/>
          <w:szCs w:val="12"/>
        </w:rPr>
      </w:pPr>
    </w:p>
    <w:p w:rsidR="00BE580A" w:rsidRPr="00083C67" w:rsidRDefault="00BE580A" w:rsidP="00BE580A">
      <w:pPr>
        <w:pStyle w:val="ConsPlusNormal"/>
        <w:ind w:firstLine="540"/>
        <w:rPr>
          <w:sz w:val="24"/>
          <w:szCs w:val="24"/>
        </w:rPr>
      </w:pPr>
      <w:r w:rsidRPr="00083C67">
        <w:rPr>
          <w:sz w:val="24"/>
          <w:szCs w:val="24"/>
        </w:rPr>
        <w:t>Сведения об инвестиционном проекте:</w:t>
      </w:r>
    </w:p>
    <w:p w:rsidR="00BE580A" w:rsidRPr="00083C67" w:rsidRDefault="00BE580A" w:rsidP="00BE580A">
      <w:pPr>
        <w:pStyle w:val="ConsPlusNormal"/>
        <w:jc w:val="both"/>
        <w:rPr>
          <w:sz w:val="12"/>
          <w:szCs w:val="1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096"/>
        <w:gridCol w:w="1701"/>
        <w:gridCol w:w="1275"/>
      </w:tblGrid>
      <w:tr w:rsidR="00BE580A" w:rsidRPr="00C66F34" w:rsidTr="00E21A88">
        <w:tc>
          <w:tcPr>
            <w:tcW w:w="567" w:type="dxa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096" w:type="dxa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пункта</w:t>
            </w:r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</w:tc>
      </w:tr>
      <w:tr w:rsidR="00BE580A" w:rsidRPr="00C66F34" w:rsidTr="00E21A88">
        <w:tc>
          <w:tcPr>
            <w:tcW w:w="567" w:type="dxa"/>
            <w:shd w:val="clear" w:color="auto" w:fill="FFFFFF" w:themeFill="background1"/>
          </w:tcPr>
          <w:p w:rsidR="00BE580A" w:rsidRPr="00F9149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>1.</w:t>
            </w:r>
          </w:p>
        </w:tc>
        <w:tc>
          <w:tcPr>
            <w:tcW w:w="6096" w:type="dxa"/>
            <w:shd w:val="clear" w:color="auto" w:fill="FFFFFF" w:themeFill="background1"/>
          </w:tcPr>
          <w:p w:rsidR="00BE580A" w:rsidRPr="00F9149A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 xml:space="preserve">Наименование инвестиционного проекта </w:t>
            </w:r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shd w:val="clear" w:color="auto" w:fill="FFFFFF" w:themeFill="background1"/>
          </w:tcPr>
          <w:p w:rsidR="00BE580A" w:rsidRPr="00F9149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>2.</w:t>
            </w:r>
          </w:p>
        </w:tc>
        <w:tc>
          <w:tcPr>
            <w:tcW w:w="6096" w:type="dxa"/>
            <w:shd w:val="clear" w:color="auto" w:fill="FFFFFF" w:themeFill="background1"/>
          </w:tcPr>
          <w:p w:rsidR="00BE580A" w:rsidRPr="00F9149A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 xml:space="preserve">Вид экономической деятельности по инвестиционному проекту с указанием кодов по </w:t>
            </w:r>
            <w:hyperlink r:id="rId14" w:history="1">
              <w:r w:rsidRPr="00F9149A">
                <w:rPr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shd w:val="clear" w:color="auto" w:fill="FFFFFF" w:themeFill="background1"/>
          </w:tcPr>
          <w:p w:rsidR="00BE580A" w:rsidRPr="00F9149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>3.</w:t>
            </w:r>
          </w:p>
        </w:tc>
        <w:tc>
          <w:tcPr>
            <w:tcW w:w="6096" w:type="dxa"/>
            <w:shd w:val="clear" w:color="auto" w:fill="FFFFFF" w:themeFill="background1"/>
          </w:tcPr>
          <w:p w:rsidR="00BE580A" w:rsidRPr="00F9149A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>Наименование территории опережающего социально-экономического развития, на которой планируется реализация инвестиционного проекта</w:t>
            </w:r>
            <w:r>
              <w:rPr>
                <w:sz w:val="24"/>
                <w:szCs w:val="24"/>
              </w:rPr>
              <w:t xml:space="preserve"> (далее – ТОСЭР)</w:t>
            </w:r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Срок реализации инвестиционного проекта</w:t>
            </w:r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Срок выхода инвестиционного проекта на проектную мощность</w:t>
            </w:r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BE580A" w:rsidRPr="00C66F34" w:rsidRDefault="00BE580A" w:rsidP="00C939A7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Годовой объем производства продукции в натуральном выражении при выходе инвестиционного проекта на проектную мощность</w:t>
            </w:r>
            <w:r w:rsidRPr="00C66F3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E580A" w:rsidRPr="00C66F34" w:rsidTr="00E21A88">
        <w:trPr>
          <w:trHeight w:val="622"/>
        </w:trPr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Наличие права собственности (пользования) на земельный участок</w:t>
            </w:r>
            <w:r>
              <w:rPr>
                <w:sz w:val="24"/>
                <w:szCs w:val="24"/>
              </w:rPr>
              <w:t>, предназначенный</w:t>
            </w:r>
            <w:r w:rsidRPr="00C66F34">
              <w:rPr>
                <w:sz w:val="24"/>
                <w:szCs w:val="24"/>
              </w:rPr>
              <w:t xml:space="preserve"> для реализации инвестиционного проекта </w:t>
            </w:r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rPr>
          <w:trHeight w:val="1074"/>
        </w:trPr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 xml:space="preserve">Наличие права собственности (пользования) на </w:t>
            </w:r>
            <w:r>
              <w:rPr>
                <w:sz w:val="24"/>
                <w:szCs w:val="24"/>
              </w:rPr>
              <w:t xml:space="preserve">объекты недвижимого имущества, предназначенные </w:t>
            </w:r>
            <w:r w:rsidRPr="00C66F34">
              <w:rPr>
                <w:sz w:val="24"/>
                <w:szCs w:val="24"/>
              </w:rPr>
              <w:t>для реализации инвестиционного проекта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E580A" w:rsidRPr="00C66F34" w:rsidTr="00E21A88">
        <w:trPr>
          <w:trHeight w:val="313"/>
        </w:trPr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Общая стоимость инвестиционного проекта</w:t>
            </w:r>
            <w:r>
              <w:rPr>
                <w:sz w:val="24"/>
                <w:szCs w:val="24"/>
              </w:rPr>
              <w:t xml:space="preserve"> (без </w:t>
            </w:r>
            <w:r w:rsidRPr="00C66F34">
              <w:rPr>
                <w:sz w:val="24"/>
                <w:szCs w:val="24"/>
              </w:rPr>
              <w:t>НДС</w:t>
            </w:r>
            <w:r>
              <w:rPr>
                <w:sz w:val="24"/>
                <w:szCs w:val="24"/>
              </w:rPr>
              <w:t>)</w:t>
            </w:r>
            <w:r w:rsidRPr="00C66F3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тыс</w:t>
            </w:r>
            <w:r w:rsidRPr="00C66F34">
              <w:rPr>
                <w:sz w:val="24"/>
                <w:szCs w:val="24"/>
              </w:rPr>
              <w:t>. рублей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vMerge w:val="restart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96" w:type="dxa"/>
            <w:vMerge w:val="restart"/>
          </w:tcPr>
          <w:p w:rsidR="00BE580A" w:rsidRPr="00F9149A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 xml:space="preserve">Структура финансирования инвестиционного проекта (без </w:t>
            </w:r>
            <w:r w:rsidRPr="00F9149A">
              <w:rPr>
                <w:sz w:val="24"/>
                <w:szCs w:val="24"/>
              </w:rPr>
              <w:lastRenderedPageBreak/>
              <w:t>НДС)</w:t>
            </w:r>
          </w:p>
        </w:tc>
        <w:tc>
          <w:tcPr>
            <w:tcW w:w="1701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lastRenderedPageBreak/>
              <w:t xml:space="preserve">Собственные </w:t>
            </w:r>
            <w:r w:rsidRPr="00C66F34">
              <w:rPr>
                <w:sz w:val="24"/>
                <w:szCs w:val="24"/>
              </w:rPr>
              <w:lastRenderedPageBreak/>
              <w:t>средства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75" w:type="dxa"/>
            <w:vAlign w:val="bottom"/>
          </w:tcPr>
          <w:p w:rsidR="00BE580A" w:rsidRPr="00C66F34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vMerge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 xml:space="preserve">Заемные </w:t>
            </w:r>
            <w:r>
              <w:rPr>
                <w:sz w:val="24"/>
                <w:szCs w:val="24"/>
              </w:rPr>
              <w:br/>
            </w:r>
            <w:r w:rsidRPr="00C66F34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75" w:type="dxa"/>
            <w:vAlign w:val="bottom"/>
          </w:tcPr>
          <w:p w:rsidR="00BE580A" w:rsidRPr="00C66F34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vMerge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 xml:space="preserve">Иные </w:t>
            </w:r>
          </w:p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средства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275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vMerge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BE580A" w:rsidRPr="00D371E4" w:rsidRDefault="00BE580A" w:rsidP="00C939A7">
            <w:pPr>
              <w:jc w:val="both"/>
              <w:rPr>
                <w:rFonts w:eastAsia="Calibri"/>
                <w:sz w:val="24"/>
                <w:szCs w:val="24"/>
                <w:highlight w:val="magenta"/>
              </w:rPr>
            </w:pPr>
          </w:p>
        </w:tc>
        <w:tc>
          <w:tcPr>
            <w:tcW w:w="1701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Итого, %</w:t>
            </w:r>
          </w:p>
        </w:tc>
        <w:tc>
          <w:tcPr>
            <w:tcW w:w="1275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rPr>
          <w:trHeight w:val="543"/>
        </w:trPr>
        <w:tc>
          <w:tcPr>
            <w:tcW w:w="567" w:type="dxa"/>
            <w:vMerge w:val="restart"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BE580A" w:rsidRPr="00F9149A" w:rsidRDefault="00BE580A" w:rsidP="00C939A7">
            <w:pPr>
              <w:jc w:val="both"/>
              <w:rPr>
                <w:rFonts w:eastAsia="Calibri"/>
                <w:sz w:val="24"/>
                <w:szCs w:val="24"/>
              </w:rPr>
            </w:pPr>
            <w:r w:rsidRPr="00F9149A">
              <w:rPr>
                <w:sz w:val="24"/>
                <w:szCs w:val="24"/>
              </w:rPr>
              <w:t xml:space="preserve">Объем планируемых капитальных вложений (без НДС) – всего (тыс. рублей), </w:t>
            </w:r>
            <w:r w:rsidRPr="00F9149A">
              <w:rPr>
                <w:sz w:val="24"/>
                <w:szCs w:val="24"/>
              </w:rPr>
              <w:br/>
              <w:t>в том числе затраты на: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jc w:val="both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vMerge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E580A" w:rsidRPr="00360A05" w:rsidRDefault="00BE580A" w:rsidP="00C939A7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новое строительство,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vMerge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E580A" w:rsidRPr="00360A05" w:rsidRDefault="00BE580A" w:rsidP="00C939A7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техническое перевооружение, модернизацию основных средств,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vMerge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E580A" w:rsidRPr="00360A05" w:rsidRDefault="00BE580A" w:rsidP="00C939A7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реконструкцию зданий,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vMerge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E580A" w:rsidRPr="00360A05" w:rsidRDefault="00BE580A" w:rsidP="00C939A7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приобретение машин,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  <w:vMerge/>
          </w:tcPr>
          <w:p w:rsidR="00BE580A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:rsidR="00BE580A" w:rsidRPr="00360A05" w:rsidRDefault="00BE580A" w:rsidP="00C939A7">
            <w:pPr>
              <w:jc w:val="both"/>
              <w:rPr>
                <w:rFonts w:eastAsia="Calibri"/>
                <w:sz w:val="24"/>
                <w:szCs w:val="24"/>
              </w:rPr>
            </w:pPr>
            <w:r w:rsidRPr="00360A05">
              <w:rPr>
                <w:rFonts w:eastAsia="Calibri"/>
                <w:sz w:val="24"/>
                <w:szCs w:val="24"/>
              </w:rPr>
              <w:t xml:space="preserve">приобретение оборудования, </w:t>
            </w:r>
            <w:r w:rsidRPr="00360A05">
              <w:rPr>
                <w:sz w:val="24"/>
                <w:szCs w:val="24"/>
              </w:rPr>
              <w:t>тыс. рублей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096" w:type="dxa"/>
            <w:shd w:val="clear" w:color="auto" w:fill="FFFFFF" w:themeFill="background1"/>
          </w:tcPr>
          <w:p w:rsidR="00BE580A" w:rsidRPr="00360A05" w:rsidRDefault="00BE580A" w:rsidP="00C939A7">
            <w:pPr>
              <w:jc w:val="both"/>
              <w:rPr>
                <w:sz w:val="24"/>
                <w:szCs w:val="24"/>
              </w:rPr>
            </w:pPr>
            <w:r w:rsidRPr="00360A05">
              <w:rPr>
                <w:sz w:val="24"/>
                <w:szCs w:val="24"/>
              </w:rPr>
              <w:t xml:space="preserve">Сведения о наличии (о намерениях заключения) контрактов с градообразующей организацией моногорода или ее дочерними организациями, и (или) получении выручки от реализации товаров, оказания услуг градообразующей организации моногорода или ее дочерним организациям в объеме, превышающем 50 процентов всей выручки, получаемой от реализации товаров (услуг), выполненных работ, произведенных (оказанных) в результате реализации инвестиционного проекта </w:t>
            </w:r>
            <w:r w:rsidRPr="00F92DD3">
              <w:rPr>
                <w:i/>
                <w:sz w:val="24"/>
                <w:szCs w:val="24"/>
              </w:rPr>
              <w:t>(предусматривается/не предусматривается)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096" w:type="dxa"/>
            <w:shd w:val="clear" w:color="auto" w:fill="FFFFFF" w:themeFill="background1"/>
          </w:tcPr>
          <w:p w:rsidR="00BE580A" w:rsidRPr="00360A05" w:rsidRDefault="00BE580A" w:rsidP="00C939A7">
            <w:pPr>
              <w:jc w:val="both"/>
              <w:rPr>
                <w:sz w:val="24"/>
                <w:szCs w:val="24"/>
              </w:rPr>
            </w:pPr>
            <w:r w:rsidRPr="00360A05">
              <w:rPr>
                <w:sz w:val="24"/>
                <w:szCs w:val="24"/>
              </w:rPr>
              <w:t xml:space="preserve">Сведения о наличии намерений организации </w:t>
            </w:r>
            <w:r w:rsidRPr="00360A05">
              <w:rPr>
                <w:rFonts w:eastAsia="Calibri"/>
                <w:sz w:val="24"/>
                <w:szCs w:val="24"/>
              </w:rPr>
              <w:t>производства подакцизных товаров (за исключением легковых автомобилей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360A05">
              <w:rPr>
                <w:rFonts w:eastAsia="Calibri"/>
                <w:sz w:val="24"/>
                <w:szCs w:val="24"/>
              </w:rPr>
              <w:t xml:space="preserve"> мотоциклов</w:t>
            </w:r>
            <w:r>
              <w:rPr>
                <w:rFonts w:eastAsia="Calibri"/>
                <w:sz w:val="24"/>
                <w:szCs w:val="24"/>
              </w:rPr>
              <w:t xml:space="preserve"> и стали жидкой</w:t>
            </w:r>
            <w:r w:rsidRPr="00360A05">
              <w:rPr>
                <w:rFonts w:eastAsia="Calibri"/>
                <w:sz w:val="24"/>
                <w:szCs w:val="24"/>
              </w:rPr>
              <w:t xml:space="preserve">), производства товаров и (или) оказание услуг, выполнение работ по видам экономической деятельности, в которых занято 20 или более процентов среднесписочной численности работников всех организаций моногорода, основному виду экономической деятельности градообразующей организации моногорода </w:t>
            </w:r>
            <w:r w:rsidRPr="00360A05">
              <w:rPr>
                <w:sz w:val="24"/>
                <w:szCs w:val="24"/>
              </w:rPr>
              <w:t xml:space="preserve">в результате </w:t>
            </w:r>
            <w:r w:rsidRPr="00360A05">
              <w:rPr>
                <w:sz w:val="24"/>
                <w:szCs w:val="24"/>
              </w:rPr>
              <w:lastRenderedPageBreak/>
              <w:t xml:space="preserve">реализации </w:t>
            </w:r>
            <w:r w:rsidRPr="00360A05">
              <w:rPr>
                <w:rFonts w:eastAsia="Calibri"/>
                <w:sz w:val="24"/>
                <w:szCs w:val="24"/>
              </w:rPr>
              <w:t>инвестиционного</w:t>
            </w:r>
            <w:r w:rsidRPr="00360A05">
              <w:rPr>
                <w:sz w:val="24"/>
                <w:szCs w:val="24"/>
              </w:rPr>
              <w:t xml:space="preserve"> проекта </w:t>
            </w:r>
            <w:r w:rsidRPr="00F92DD3">
              <w:rPr>
                <w:i/>
                <w:sz w:val="24"/>
                <w:szCs w:val="24"/>
              </w:rPr>
              <w:t>(предусматривается/ не предусматривается)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jc w:val="both"/>
              <w:rPr>
                <w:sz w:val="24"/>
                <w:szCs w:val="24"/>
              </w:rPr>
            </w:pPr>
          </w:p>
        </w:tc>
      </w:tr>
      <w:tr w:rsidR="00BE580A" w:rsidRPr="00C66F34" w:rsidTr="00E21A88">
        <w:trPr>
          <w:trHeight w:val="493"/>
        </w:trPr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Значения показателей экономической эффективности инвестиционного проекта: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66F3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простой срок окупаемости, лет</w:t>
            </w:r>
          </w:p>
        </w:tc>
        <w:tc>
          <w:tcPr>
            <w:tcW w:w="2976" w:type="dxa"/>
            <w:gridSpan w:val="2"/>
            <w:vAlign w:val="center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  <w:highlight w:val="lightGray"/>
                <w:lang w:val="en-US"/>
              </w:rPr>
            </w:pPr>
          </w:p>
        </w:tc>
      </w:tr>
      <w:tr w:rsidR="00BE580A" w:rsidRPr="00C66F34" w:rsidTr="00E21A88">
        <w:tc>
          <w:tcPr>
            <w:tcW w:w="567" w:type="dxa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BE580A" w:rsidRPr="00C66F34" w:rsidRDefault="00BE580A" w:rsidP="00C939A7">
            <w:pPr>
              <w:pStyle w:val="ConsPlusNormal"/>
              <w:jc w:val="both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Ключевые риски инвестиционного проекта</w:t>
            </w:r>
          </w:p>
        </w:tc>
        <w:tc>
          <w:tcPr>
            <w:tcW w:w="2976" w:type="dxa"/>
            <w:gridSpan w:val="2"/>
          </w:tcPr>
          <w:p w:rsidR="00BE580A" w:rsidRPr="00C66F34" w:rsidRDefault="00BE580A" w:rsidP="00C939A7">
            <w:pPr>
              <w:pStyle w:val="ConsPlusNormal"/>
              <w:jc w:val="center"/>
              <w:rPr>
                <w:sz w:val="24"/>
                <w:szCs w:val="24"/>
              </w:rPr>
            </w:pPr>
            <w:r w:rsidRPr="00C66F34">
              <w:rPr>
                <w:sz w:val="24"/>
                <w:szCs w:val="24"/>
              </w:rPr>
              <w:t>.</w:t>
            </w:r>
          </w:p>
        </w:tc>
      </w:tr>
    </w:tbl>
    <w:p w:rsidR="00BE580A" w:rsidRDefault="00BE580A" w:rsidP="00BE580A">
      <w:pPr>
        <w:pStyle w:val="ConsPlusNormal"/>
        <w:jc w:val="center"/>
        <w:rPr>
          <w:b/>
          <w:sz w:val="27"/>
          <w:szCs w:val="27"/>
        </w:rPr>
      </w:pPr>
    </w:p>
    <w:p w:rsidR="00BE580A" w:rsidRDefault="00BE580A">
      <w:pPr>
        <w:rPr>
          <w:rFonts w:ascii="Calibri" w:eastAsia="Times New Roman" w:hAnsi="Calibri" w:cs="Calibri"/>
          <w:b/>
          <w:sz w:val="27"/>
          <w:szCs w:val="27"/>
          <w:lang w:eastAsia="ru-RU"/>
        </w:rPr>
      </w:pPr>
      <w:r>
        <w:rPr>
          <w:b/>
          <w:sz w:val="27"/>
          <w:szCs w:val="27"/>
        </w:rPr>
        <w:br w:type="page"/>
      </w:r>
    </w:p>
    <w:p w:rsidR="00BE580A" w:rsidRDefault="00BE580A" w:rsidP="00BE580A">
      <w:pPr>
        <w:jc w:val="center"/>
        <w:rPr>
          <w:sz w:val="24"/>
          <w:szCs w:val="24"/>
        </w:rPr>
      </w:pPr>
      <w:r w:rsidRPr="00F92DD3">
        <w:rPr>
          <w:sz w:val="24"/>
          <w:szCs w:val="24"/>
        </w:rPr>
        <w:lastRenderedPageBreak/>
        <w:t>ФОРМА 3</w:t>
      </w:r>
    </w:p>
    <w:p w:rsidR="00BE580A" w:rsidRPr="00F92DD3" w:rsidRDefault="00BE580A" w:rsidP="00BE580A">
      <w:pPr>
        <w:jc w:val="both"/>
        <w:rPr>
          <w:sz w:val="24"/>
          <w:szCs w:val="24"/>
        </w:rPr>
      </w:pPr>
      <w:r w:rsidRPr="00F92DD3">
        <w:rPr>
          <w:sz w:val="24"/>
          <w:szCs w:val="24"/>
        </w:rPr>
        <w:t xml:space="preserve">Основные показатели инвестиционного проекта </w:t>
      </w:r>
      <w:r w:rsidRPr="00F92DD3">
        <w:rPr>
          <w:rFonts w:eastAsia="Calibri"/>
          <w:sz w:val="24"/>
          <w:szCs w:val="24"/>
        </w:rPr>
        <w:t>(начиная с года включения юридического лица в реестр резидентов ТОСЭР)</w:t>
      </w:r>
      <w:r w:rsidRPr="00F92DD3">
        <w:rPr>
          <w:sz w:val="24"/>
          <w:szCs w:val="24"/>
        </w:rPr>
        <w:t>:</w:t>
      </w:r>
    </w:p>
    <w:tbl>
      <w:tblPr>
        <w:tblW w:w="974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78"/>
        <w:gridCol w:w="3315"/>
        <w:gridCol w:w="709"/>
        <w:gridCol w:w="709"/>
        <w:gridCol w:w="708"/>
        <w:gridCol w:w="709"/>
        <w:gridCol w:w="502"/>
        <w:gridCol w:w="502"/>
        <w:gridCol w:w="502"/>
        <w:gridCol w:w="502"/>
        <w:gridCol w:w="907"/>
      </w:tblGrid>
      <w:tr w:rsidR="00BE580A" w:rsidRPr="00F92DD3" w:rsidTr="00E21A88">
        <w:trPr>
          <w:trHeight w:val="178"/>
          <w:tblHeader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1-ый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2-ой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3-ий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4-ый год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ind w:left="52"/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BE580A" w:rsidRPr="00F92DD3" w:rsidTr="00E21A88">
        <w:trPr>
          <w:trHeight w:val="7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План создания новых постоянных рабочих мест резидентом ТОСЭР – всего</w:t>
            </w:r>
            <w:r w:rsidRPr="00F92DD3">
              <w:rPr>
                <w:color w:val="000000"/>
                <w:sz w:val="24"/>
                <w:szCs w:val="24"/>
                <w:vertAlign w:val="superscript"/>
              </w:rPr>
              <w:t>1</w:t>
            </w:r>
            <w:r w:rsidRPr="00F92DD3">
              <w:rPr>
                <w:color w:val="000000"/>
                <w:sz w:val="24"/>
                <w:szCs w:val="24"/>
              </w:rPr>
              <w:t xml:space="preserve">, ед.: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E580A" w:rsidRPr="00F92DD3" w:rsidTr="00E21A88">
        <w:trPr>
          <w:trHeight w:val="689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в том числе с привлечением иностранной рабочей силы, 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E580A" w:rsidRPr="00F92DD3" w:rsidTr="00E21A88">
        <w:trPr>
          <w:trHeight w:val="89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доля создаваемых новых рабочих мест с привлечением иностранной рабочей силы</w:t>
            </w:r>
            <w:r w:rsidRPr="00F92DD3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F92DD3"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E580A" w:rsidRPr="00F92DD3" w:rsidTr="00E21A88">
        <w:trPr>
          <w:trHeight w:val="61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Общая стоимость инвестиционного проекта (без НДС), 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E580A" w:rsidRPr="00F92DD3" w:rsidTr="00E21A88">
        <w:trPr>
          <w:trHeight w:val="98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Объем капитальных вложений, осуществленных в ходе реализации инвестиционного проекта (без НДС)</w:t>
            </w:r>
            <w:r w:rsidRPr="00F92DD3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F92DD3">
              <w:rPr>
                <w:color w:val="000000"/>
                <w:sz w:val="24"/>
                <w:szCs w:val="24"/>
              </w:rPr>
              <w:t>, 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E580A" w:rsidRPr="00F92DD3" w:rsidTr="00E21A88">
        <w:trPr>
          <w:trHeight w:val="588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jc w:val="center"/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Объем выручки от реализации продукции, работ, услуг, 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80A" w:rsidRPr="00F92DD3" w:rsidRDefault="00BE580A" w:rsidP="00C939A7">
            <w:pPr>
              <w:rPr>
                <w:color w:val="000000"/>
                <w:sz w:val="24"/>
                <w:szCs w:val="24"/>
              </w:rPr>
            </w:pPr>
            <w:r w:rsidRPr="00F92DD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BE580A" w:rsidRPr="00F92DD3" w:rsidRDefault="00BE580A" w:rsidP="00BE580A">
      <w:pPr>
        <w:ind w:firstLine="540"/>
        <w:jc w:val="both"/>
        <w:rPr>
          <w:sz w:val="24"/>
          <w:szCs w:val="24"/>
        </w:rPr>
      </w:pPr>
    </w:p>
    <w:p w:rsidR="00BE580A" w:rsidRPr="00F92DD3" w:rsidRDefault="00BE580A" w:rsidP="00BE580A">
      <w:pPr>
        <w:spacing w:after="60"/>
        <w:ind w:right="282" w:firstLine="709"/>
        <w:jc w:val="both"/>
        <w:rPr>
          <w:rFonts w:eastAsia="Calibri"/>
          <w:sz w:val="24"/>
          <w:szCs w:val="24"/>
        </w:rPr>
      </w:pPr>
      <w:r w:rsidRPr="00F92DD3">
        <w:rPr>
          <w:sz w:val="24"/>
          <w:szCs w:val="24"/>
          <w:vertAlign w:val="superscript"/>
        </w:rPr>
        <w:t>1</w:t>
      </w:r>
      <w:r w:rsidRPr="00F92DD3">
        <w:rPr>
          <w:rFonts w:eastAsia="Calibri"/>
          <w:sz w:val="24"/>
          <w:szCs w:val="24"/>
        </w:rPr>
        <w:t xml:space="preserve"> в 1-ый год должно быть менее 10 единиц, для юридических лиц, имеющих действующие производственные мощности</w:t>
      </w:r>
      <w:r>
        <w:rPr>
          <w:rFonts w:eastAsia="Calibri"/>
          <w:sz w:val="24"/>
          <w:szCs w:val="24"/>
        </w:rPr>
        <w:t xml:space="preserve"> </w:t>
      </w:r>
      <w:r w:rsidRPr="00F92DD3">
        <w:rPr>
          <w:rFonts w:eastAsia="Calibri"/>
          <w:sz w:val="24"/>
          <w:szCs w:val="24"/>
        </w:rPr>
        <w:t>на территории моногорода до получения статуса резидента ТОСЭР - одновременно не менее среднесписочной численности работников юридического лица за последние 3 года (либо за период его существования, если оно существует менее 3 лет).</w:t>
      </w:r>
    </w:p>
    <w:p w:rsidR="00BE580A" w:rsidRPr="00F92DD3" w:rsidRDefault="00BE580A" w:rsidP="00BE580A">
      <w:pPr>
        <w:spacing w:after="60"/>
        <w:ind w:firstLine="709"/>
        <w:jc w:val="both"/>
        <w:rPr>
          <w:sz w:val="24"/>
          <w:szCs w:val="24"/>
        </w:rPr>
      </w:pPr>
      <w:r w:rsidRPr="00F92DD3">
        <w:rPr>
          <w:sz w:val="24"/>
          <w:szCs w:val="24"/>
          <w:vertAlign w:val="superscript"/>
        </w:rPr>
        <w:t>2</w:t>
      </w:r>
      <w:r w:rsidRPr="00F92DD3">
        <w:rPr>
          <w:sz w:val="24"/>
          <w:szCs w:val="24"/>
        </w:rPr>
        <w:t xml:space="preserve"> не может быть более 25 процентов.</w:t>
      </w:r>
    </w:p>
    <w:p w:rsidR="00BE580A" w:rsidRDefault="00BE580A" w:rsidP="00BE580A">
      <w:pPr>
        <w:ind w:firstLine="709"/>
        <w:jc w:val="both"/>
        <w:rPr>
          <w:rFonts w:eastAsia="Calibri"/>
          <w:sz w:val="24"/>
          <w:szCs w:val="24"/>
        </w:rPr>
      </w:pPr>
      <w:r w:rsidRPr="00F92DD3">
        <w:rPr>
          <w:sz w:val="24"/>
          <w:szCs w:val="24"/>
          <w:vertAlign w:val="superscript"/>
        </w:rPr>
        <w:t xml:space="preserve">3 </w:t>
      </w:r>
      <w:r w:rsidRPr="00F92DD3">
        <w:rPr>
          <w:rFonts w:eastAsia="Calibri"/>
          <w:sz w:val="24"/>
          <w:szCs w:val="24"/>
        </w:rPr>
        <w:t>не может быть менее 2,5 млн. рублей в течение 1-го года.</w:t>
      </w:r>
    </w:p>
    <w:p w:rsidR="00BE580A" w:rsidRPr="00F92DD3" w:rsidRDefault="00BE580A" w:rsidP="00BE580A">
      <w:pPr>
        <w:ind w:firstLine="709"/>
        <w:jc w:val="both"/>
        <w:rPr>
          <w:sz w:val="24"/>
          <w:szCs w:val="24"/>
        </w:rPr>
      </w:pPr>
    </w:p>
    <w:p w:rsidR="00BE580A" w:rsidRPr="00F92DD3" w:rsidRDefault="00BE580A" w:rsidP="00BE58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D3">
        <w:rPr>
          <w:rFonts w:ascii="Times New Roman" w:hAnsi="Times New Roman" w:cs="Times New Roman"/>
          <w:sz w:val="24"/>
          <w:szCs w:val="24"/>
        </w:rPr>
        <w:t>Руководитель      ____________</w:t>
      </w:r>
      <w:proofErr w:type="gramStart"/>
      <w:r w:rsidRPr="00F92DD3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F92DD3">
        <w:rPr>
          <w:rFonts w:ascii="Times New Roman" w:hAnsi="Times New Roman" w:cs="Times New Roman"/>
          <w:sz w:val="24"/>
          <w:szCs w:val="24"/>
        </w:rPr>
        <w:t>________________/____________________».</w:t>
      </w:r>
    </w:p>
    <w:p w:rsidR="00BE580A" w:rsidRPr="00F92DD3" w:rsidRDefault="00BE580A" w:rsidP="00BE58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2DD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92DD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92DD3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92DD3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</w:t>
      </w:r>
      <w:r w:rsidRPr="00F92DD3">
        <w:rPr>
          <w:rFonts w:ascii="Times New Roman" w:hAnsi="Times New Roman" w:cs="Times New Roman"/>
          <w:sz w:val="24"/>
          <w:szCs w:val="24"/>
        </w:rPr>
        <w:t>(Ф.И.О.)</w:t>
      </w:r>
    </w:p>
    <w:p w:rsidR="00AA1ED5" w:rsidRDefault="00AA1ED5" w:rsidP="00E21A88">
      <w:pPr>
        <w:pStyle w:val="ConsPlusNormal"/>
        <w:jc w:val="center"/>
      </w:pPr>
    </w:p>
    <w:sectPr w:rsidR="00AA1ED5" w:rsidSect="00AA1ED5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F0" w:rsidRDefault="009859F0" w:rsidP="00AA1ED5">
      <w:pPr>
        <w:spacing w:after="0" w:line="240" w:lineRule="auto"/>
      </w:pPr>
      <w:r>
        <w:separator/>
      </w:r>
    </w:p>
  </w:endnote>
  <w:endnote w:type="continuationSeparator" w:id="0">
    <w:p w:rsidR="009859F0" w:rsidRDefault="009859F0" w:rsidP="00AA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F0" w:rsidRDefault="009859F0" w:rsidP="00AA1ED5">
      <w:pPr>
        <w:spacing w:after="0" w:line="240" w:lineRule="auto"/>
      </w:pPr>
      <w:r>
        <w:separator/>
      </w:r>
    </w:p>
  </w:footnote>
  <w:footnote w:type="continuationSeparator" w:id="0">
    <w:p w:rsidR="009859F0" w:rsidRDefault="009859F0" w:rsidP="00AA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943553"/>
      <w:docPartObj>
        <w:docPartGallery w:val="Page Numbers (Top of Page)"/>
        <w:docPartUnique/>
      </w:docPartObj>
    </w:sdtPr>
    <w:sdtEndPr/>
    <w:sdtContent>
      <w:p w:rsidR="00C21AD7" w:rsidRDefault="00C21A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A88">
          <w:rPr>
            <w:noProof/>
          </w:rPr>
          <w:t>12</w:t>
        </w:r>
        <w:r>
          <w:fldChar w:fldCharType="end"/>
        </w:r>
      </w:p>
    </w:sdtContent>
  </w:sdt>
  <w:p w:rsidR="00C21AD7" w:rsidRDefault="00C21A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D5"/>
    <w:rsid w:val="003B41B8"/>
    <w:rsid w:val="009859F0"/>
    <w:rsid w:val="00AA1ED5"/>
    <w:rsid w:val="00B11198"/>
    <w:rsid w:val="00BE580A"/>
    <w:rsid w:val="00C21AD7"/>
    <w:rsid w:val="00DC4679"/>
    <w:rsid w:val="00E21A88"/>
    <w:rsid w:val="00EE77E8"/>
    <w:rsid w:val="00F1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EE7F8-AE2E-468B-8771-89FC2327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A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A1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A1E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A1E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A1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1E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1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AA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A1ED5"/>
  </w:style>
  <w:style w:type="paragraph" w:styleId="a5">
    <w:name w:val="footer"/>
    <w:basedOn w:val="a"/>
    <w:link w:val="a6"/>
    <w:uiPriority w:val="99"/>
    <w:unhideWhenUsed/>
    <w:rsid w:val="00AA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ED5"/>
  </w:style>
  <w:style w:type="paragraph" w:styleId="a7">
    <w:name w:val="Balloon Text"/>
    <w:basedOn w:val="a"/>
    <w:link w:val="a8"/>
    <w:uiPriority w:val="99"/>
    <w:semiHidden/>
    <w:unhideWhenUsed/>
    <w:rsid w:val="00AA1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1ED5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3B41B8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3B41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E580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B004DD90C87CB5DCD2A659678A01FA6C3FC5AFAC9B2B2D68C6AE7E0BF0CD9F76F62B737E691A7ACB6D0E447AC117F45DF10EC74DBD27FBz0Q9H" TargetMode="External"/><Relationship Id="rId13" Type="http://schemas.openxmlformats.org/officeDocument/2006/relationships/hyperlink" Target="consultantplus://offline/ref=3E9CD29B15D7633A767FE105424074FE180F16947801E3B8926890B169BCy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B004DD90C87CB5DCD2B85471E65BF669359BA5A89A287C3394A82954A0CBCA24B6752A3C29097ECD7858153Cz9Q6H" TargetMode="External"/><Relationship Id="rId12" Type="http://schemas.openxmlformats.org/officeDocument/2006/relationships/hyperlink" Target="consultantplus://offline/ref=7CB004DD90C87CB5DCD2B85471E65BF669359BA5A89A287C3394A82954A0CBCA24B6752A3C29097ECD7858153Cz9Q6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B004DD90C87CB5DCD2B85471E65BF66E3C9CA3A89D287C3394A82954A0CBCA36B62D263D2D167BCC6D0E447AC117F45DF10EC74DBD27FBz0Q9H" TargetMode="External"/><Relationship Id="rId11" Type="http://schemas.openxmlformats.org/officeDocument/2006/relationships/hyperlink" Target="consultantplus://offline/ref=3261A16C534750BA0B2ED7340258A10159D42EDCB96C9F0D068670AB4B002D9D759E47BC4CF1CFAA47A030559FA53650616232CFZ2jBG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CB004DD90C87CB5DCD2B85471E65BF66E3C9CA3A89D287C3394A82954A0CBCA36B62D263D2D1577CF6D0E447AC117F45DF10EC74DBD27FBz0Q9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CB004DD90C87CB5DCD2A659678A01FA6C3FC5AFAC9B2B2D68C6AE7E0BF0CD9F76F62B737E691A7FC9665F133D9F4EA41DBA03C257A127FD153F01F7z6Q8H" TargetMode="External"/><Relationship Id="rId14" Type="http://schemas.openxmlformats.org/officeDocument/2006/relationships/hyperlink" Target="consultantplus://offline/ref=3E9CD29B15D7633A767FE105424074FE180F16947801E3B8926890B169BCy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Скудаева Ирина Александровна</cp:lastModifiedBy>
  <cp:revision>4</cp:revision>
  <cp:lastPrinted>2022-06-06T09:21:00Z</cp:lastPrinted>
  <dcterms:created xsi:type="dcterms:W3CDTF">2022-04-27T10:10:00Z</dcterms:created>
  <dcterms:modified xsi:type="dcterms:W3CDTF">2022-06-22T09:35:00Z</dcterms:modified>
</cp:coreProperties>
</file>