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94" w:rsidRDefault="00CC4494" w:rsidP="007556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494" w:rsidRDefault="00E06FDD" w:rsidP="00CC4494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6689725</wp:posOffset>
                </wp:positionH>
                <wp:positionV relativeFrom="paragraph">
                  <wp:posOffset>-250825</wp:posOffset>
                </wp:positionV>
                <wp:extent cx="3172460" cy="1941195"/>
                <wp:effectExtent l="0" t="0" r="2794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194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494" w:rsidRPr="002A0BD2" w:rsidRDefault="00CC4494" w:rsidP="00CC449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Приложение к </w:t>
                            </w:r>
                            <w:r w:rsidRPr="00CC47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план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</w:t>
                            </w:r>
                            <w:r w:rsidRPr="00CC47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мероприятий («дорожн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ой</w:t>
                            </w:r>
                            <w:r w:rsidRPr="00CC47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карт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</w:t>
                            </w:r>
                            <w:r w:rsidRPr="00CC47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») по содействию развитию конкуренции в Иркутской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6.75pt;margin-top:-19.75pt;width:249.8pt;height:152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" strokecolor="white">
                <v:textbox style="mso-fit-shape-to-text:t">
                  <w:txbxContent>
                    <w:p w:rsidR="00CC4494" w:rsidRPr="002A0BD2" w:rsidRDefault="00CC4494" w:rsidP="00CC449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Приложение к </w:t>
                      </w:r>
                      <w:r w:rsidRPr="00CC47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план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</w:t>
                      </w:r>
                      <w:r w:rsidRPr="00CC47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мероприятий («дорожн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ой</w:t>
                      </w:r>
                      <w:r w:rsidRPr="00CC47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карт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</w:t>
                      </w:r>
                      <w:r w:rsidRPr="00CC47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») по содействию развитию конкуренции в Иркутской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4494" w:rsidRPr="00180BDD" w:rsidRDefault="00CC4494" w:rsidP="00CC4494">
      <w:pPr>
        <w:tabs>
          <w:tab w:val="left" w:pos="4786"/>
        </w:tabs>
        <w:jc w:val="right"/>
        <w:rPr>
          <w:rFonts w:ascii="Times New Roman" w:hAnsi="Times New Roman"/>
          <w:sz w:val="28"/>
        </w:rPr>
      </w:pPr>
    </w:p>
    <w:p w:rsidR="00CC4494" w:rsidRPr="00180BDD" w:rsidRDefault="00CC4494" w:rsidP="00CC4494">
      <w:pPr>
        <w:tabs>
          <w:tab w:val="left" w:pos="4786"/>
        </w:tabs>
        <w:jc w:val="right"/>
        <w:rPr>
          <w:rFonts w:ascii="Times New Roman" w:hAnsi="Times New Roman"/>
          <w:sz w:val="28"/>
        </w:rPr>
      </w:pPr>
    </w:p>
    <w:p w:rsidR="00CC4494" w:rsidRDefault="00CC4494" w:rsidP="00CC4494">
      <w:pPr>
        <w:tabs>
          <w:tab w:val="left" w:pos="4786"/>
        </w:tabs>
        <w:rPr>
          <w:rFonts w:ascii="Times New Roman" w:hAnsi="Times New Roman"/>
          <w:b/>
          <w:sz w:val="28"/>
        </w:rPr>
      </w:pPr>
    </w:p>
    <w:p w:rsidR="00CC4494" w:rsidRDefault="00CC4494" w:rsidP="00CC4494">
      <w:pPr>
        <w:tabs>
          <w:tab w:val="left" w:pos="4786"/>
        </w:tabs>
        <w:rPr>
          <w:rFonts w:ascii="Times New Roman" w:hAnsi="Times New Roman"/>
          <w:b/>
          <w:sz w:val="28"/>
        </w:rPr>
      </w:pPr>
    </w:p>
    <w:p w:rsidR="00CC4494" w:rsidRPr="00180BDD" w:rsidRDefault="00CC4494" w:rsidP="00CC4494">
      <w:pPr>
        <w:tabs>
          <w:tab w:val="left" w:pos="4786"/>
          <w:tab w:val="center" w:pos="7497"/>
          <w:tab w:val="right" w:pos="14995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180BDD">
        <w:rPr>
          <w:rFonts w:ascii="Times New Roman" w:hAnsi="Times New Roman"/>
          <w:b/>
          <w:sz w:val="28"/>
        </w:rPr>
        <w:t xml:space="preserve">ПЕРЕЧЕНЬ </w:t>
      </w:r>
      <w:r>
        <w:rPr>
          <w:rFonts w:ascii="Times New Roman" w:hAnsi="Times New Roman"/>
          <w:b/>
          <w:sz w:val="28"/>
        </w:rPr>
        <w:tab/>
      </w:r>
    </w:p>
    <w:p w:rsidR="00CC4494" w:rsidRPr="00180BDD" w:rsidRDefault="00CC4494" w:rsidP="00CC4494">
      <w:pPr>
        <w:tabs>
          <w:tab w:val="left" w:pos="4786"/>
        </w:tabs>
        <w:jc w:val="center"/>
        <w:rPr>
          <w:rFonts w:ascii="Times New Roman" w:hAnsi="Times New Roman"/>
          <w:b/>
          <w:sz w:val="28"/>
          <w:szCs w:val="28"/>
        </w:rPr>
      </w:pPr>
      <w:r w:rsidRPr="00180BDD">
        <w:rPr>
          <w:rFonts w:ascii="Times New Roman" w:hAnsi="Times New Roman"/>
          <w:b/>
          <w:sz w:val="28"/>
        </w:rPr>
        <w:t>КЛЮЧЕВЫХ ПОКАЗАТЕЛЕЙ РАЗВИТИЯ КОНКУРЕНЦИИ В ИРКУТСКОЙ ОБЛАСТИ</w:t>
      </w:r>
    </w:p>
    <w:p w:rsidR="00CC4494" w:rsidRDefault="00CC4494" w:rsidP="00CC449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15193" w:type="dxa"/>
        <w:tblInd w:w="-5" w:type="dxa"/>
        <w:tblLook w:val="04A0" w:firstRow="1" w:lastRow="0" w:firstColumn="1" w:lastColumn="0" w:noHBand="0" w:noVBand="1"/>
      </w:tblPr>
      <w:tblGrid>
        <w:gridCol w:w="689"/>
        <w:gridCol w:w="2958"/>
        <w:gridCol w:w="4688"/>
        <w:gridCol w:w="1284"/>
        <w:gridCol w:w="1296"/>
        <w:gridCol w:w="1260"/>
        <w:gridCol w:w="1347"/>
        <w:gridCol w:w="1671"/>
      </w:tblGrid>
      <w:tr w:rsidR="00CC4494" w:rsidRPr="00F654CD" w:rsidTr="00CC4494">
        <w:trPr>
          <w:tblHeader/>
        </w:trPr>
        <w:tc>
          <w:tcPr>
            <w:tcW w:w="689" w:type="dxa"/>
            <w:vAlign w:val="center"/>
          </w:tcPr>
          <w:p w:rsidR="00CC4494" w:rsidRPr="00B16728" w:rsidRDefault="00CC4494" w:rsidP="00E54553">
            <w:pPr>
              <w:jc w:val="center"/>
              <w:rPr>
                <w:b/>
              </w:rPr>
            </w:pPr>
            <w:r w:rsidRPr="00B16728">
              <w:rPr>
                <w:b/>
              </w:rPr>
              <w:t>№ п/п</w:t>
            </w:r>
          </w:p>
        </w:tc>
        <w:tc>
          <w:tcPr>
            <w:tcW w:w="2958" w:type="dxa"/>
            <w:vAlign w:val="center"/>
          </w:tcPr>
          <w:p w:rsidR="00CC4494" w:rsidRPr="00B16728" w:rsidRDefault="00CC4494" w:rsidP="00E54553">
            <w:pPr>
              <w:jc w:val="center"/>
              <w:rPr>
                <w:b/>
              </w:rPr>
            </w:pPr>
            <w:r w:rsidRPr="00B16728">
              <w:rPr>
                <w:b/>
              </w:rPr>
              <w:t>Наименование отрасли экономики</w:t>
            </w:r>
          </w:p>
        </w:tc>
        <w:tc>
          <w:tcPr>
            <w:tcW w:w="4688" w:type="dxa"/>
            <w:vAlign w:val="center"/>
          </w:tcPr>
          <w:p w:rsidR="00CC4494" w:rsidRPr="00B16728" w:rsidRDefault="00CC4494" w:rsidP="00E54553">
            <w:pPr>
              <w:jc w:val="center"/>
              <w:rPr>
                <w:b/>
              </w:rPr>
            </w:pPr>
            <w:r w:rsidRPr="00B16728">
              <w:rPr>
                <w:b/>
              </w:rPr>
              <w:t>Наименование ключевого показателя</w:t>
            </w:r>
          </w:p>
        </w:tc>
        <w:tc>
          <w:tcPr>
            <w:tcW w:w="1284" w:type="dxa"/>
            <w:vAlign w:val="center"/>
          </w:tcPr>
          <w:p w:rsidR="00CC4494" w:rsidRPr="00B16728" w:rsidRDefault="00CC4494" w:rsidP="00E54553">
            <w:pPr>
              <w:jc w:val="center"/>
              <w:rPr>
                <w:b/>
              </w:rPr>
            </w:pPr>
            <w:r w:rsidRPr="00B16728">
              <w:rPr>
                <w:b/>
              </w:rPr>
              <w:t>01.01.2019</w:t>
            </w:r>
          </w:p>
        </w:tc>
        <w:tc>
          <w:tcPr>
            <w:tcW w:w="1296" w:type="dxa"/>
            <w:vAlign w:val="center"/>
          </w:tcPr>
          <w:p w:rsidR="00CC4494" w:rsidRPr="00B16728" w:rsidRDefault="00CC4494" w:rsidP="00E54553">
            <w:pPr>
              <w:jc w:val="center"/>
              <w:rPr>
                <w:b/>
              </w:rPr>
            </w:pPr>
            <w:r w:rsidRPr="00B16728">
              <w:rPr>
                <w:b/>
              </w:rPr>
              <w:t>01.01.2020</w:t>
            </w:r>
          </w:p>
        </w:tc>
        <w:tc>
          <w:tcPr>
            <w:tcW w:w="1260" w:type="dxa"/>
            <w:vAlign w:val="center"/>
          </w:tcPr>
          <w:p w:rsidR="00CC4494" w:rsidRPr="00B16728" w:rsidRDefault="00CC4494" w:rsidP="00E54553">
            <w:pPr>
              <w:jc w:val="center"/>
              <w:rPr>
                <w:b/>
              </w:rPr>
            </w:pPr>
            <w:r w:rsidRPr="00B16728">
              <w:rPr>
                <w:b/>
              </w:rPr>
              <w:t>01.01.2021</w:t>
            </w:r>
          </w:p>
        </w:tc>
        <w:tc>
          <w:tcPr>
            <w:tcW w:w="1347" w:type="dxa"/>
            <w:vAlign w:val="center"/>
          </w:tcPr>
          <w:p w:rsidR="00CC4494" w:rsidRPr="00B16728" w:rsidRDefault="00CC4494" w:rsidP="00E54553">
            <w:pPr>
              <w:jc w:val="center"/>
              <w:rPr>
                <w:b/>
              </w:rPr>
            </w:pPr>
            <w:r w:rsidRPr="00B16728">
              <w:rPr>
                <w:b/>
              </w:rPr>
              <w:t>01.01.2022</w:t>
            </w:r>
          </w:p>
        </w:tc>
        <w:tc>
          <w:tcPr>
            <w:tcW w:w="1671" w:type="dxa"/>
            <w:vAlign w:val="center"/>
          </w:tcPr>
          <w:p w:rsidR="00CC4494" w:rsidRDefault="00CC4494" w:rsidP="00E54553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  <w:p w:rsidR="00CC4494" w:rsidRPr="00B16728" w:rsidRDefault="00CC4494" w:rsidP="00E54553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B16728">
              <w:t>Рынок услуг розничной торговли лекарственными препаратами, изделиями медицинского назначения и сопутствующими товарами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B16728">
              <w:t>Доля действующих аптечных организаций (точек продаж) частной формы собственности в общем количестве действующих аптечных организаций (точек продаж) в Иркутской области,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60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60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60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60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B16728">
              <w:t>Министерство здравоохранения Иркутской области</w:t>
            </w:r>
          </w:p>
        </w:tc>
      </w:tr>
      <w:tr w:rsidR="00CC4494" w:rsidRPr="00F654CD" w:rsidTr="00CC4494">
        <w:tc>
          <w:tcPr>
            <w:tcW w:w="689" w:type="dxa"/>
            <w:vMerge w:val="restart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 w:val="restart"/>
          </w:tcPr>
          <w:p w:rsidR="00CC4494" w:rsidRPr="00B16728" w:rsidRDefault="00CC4494" w:rsidP="00E54553">
            <w:r w:rsidRPr="00EB5CFE">
              <w:t>Рынок медицинских услуг</w:t>
            </w:r>
          </w:p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</w:pPr>
            <w:r w:rsidRPr="00B55B21">
              <w:t>Доля медицинских организаций частной формы собственности, которые в отчетном периоде оказывали физическим лицам платные медицинские услуги по 10 работам (услугам), составляющим медицинскую деятельность, в общем количестве медицинских организаций всех форм собственности, оказывающих платные медицинские услуги по соответствующим работам (услугам), составляющим медицинскую деятельность, %: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–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–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–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–</w:t>
            </w:r>
          </w:p>
        </w:tc>
        <w:tc>
          <w:tcPr>
            <w:tcW w:w="1671" w:type="dxa"/>
            <w:vMerge w:val="restart"/>
          </w:tcPr>
          <w:p w:rsidR="00CC4494" w:rsidRPr="00B16728" w:rsidRDefault="00CC4494" w:rsidP="00E54553">
            <w:r w:rsidRPr="00EB5CFE">
              <w:t>Министерство здравоохранения Иркутской области</w:t>
            </w:r>
          </w:p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EB5CFE" w:rsidRDefault="00CC4494" w:rsidP="00E54553"/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  <w:rPr>
                <w:b/>
              </w:rPr>
            </w:pPr>
            <w:r w:rsidRPr="00B55B21">
              <w:t>«терапи</w:t>
            </w:r>
            <w:r>
              <w:t>я</w:t>
            </w:r>
            <w:r w:rsidRPr="00B55B21">
              <w:t>»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671" w:type="dxa"/>
            <w:vMerge/>
          </w:tcPr>
          <w:p w:rsidR="00CC4494" w:rsidRPr="00B16728" w:rsidRDefault="00CC4494" w:rsidP="00E54553"/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EB5CFE" w:rsidRDefault="00CC4494" w:rsidP="00E54553"/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  <w:rPr>
                <w:b/>
              </w:rPr>
            </w:pPr>
            <w:r w:rsidRPr="00B55B21">
              <w:t>«неврологи</w:t>
            </w:r>
            <w:r>
              <w:t>я</w:t>
            </w:r>
            <w:r w:rsidRPr="00B55B21">
              <w:t>»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671" w:type="dxa"/>
            <w:vMerge/>
          </w:tcPr>
          <w:p w:rsidR="00CC4494" w:rsidRPr="00B16728" w:rsidRDefault="00CC4494" w:rsidP="00E54553"/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EB5CFE" w:rsidRDefault="00CC4494" w:rsidP="00E54553"/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  <w:rPr>
                <w:b/>
              </w:rPr>
            </w:pPr>
            <w:r w:rsidRPr="00B55B21">
              <w:t>«акушерство и гинекологи</w:t>
            </w:r>
            <w:r>
              <w:t>я</w:t>
            </w:r>
            <w:r w:rsidRPr="00B55B21">
              <w:t>»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671" w:type="dxa"/>
            <w:vMerge/>
          </w:tcPr>
          <w:p w:rsidR="00CC4494" w:rsidRPr="00B16728" w:rsidRDefault="00CC4494" w:rsidP="00E54553"/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EB5CFE" w:rsidRDefault="00CC4494" w:rsidP="00E54553"/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  <w:rPr>
                <w:b/>
              </w:rPr>
            </w:pPr>
            <w:r w:rsidRPr="00B55B21">
              <w:t>«стоматологи</w:t>
            </w:r>
            <w:r>
              <w:t>я</w:t>
            </w:r>
            <w:r w:rsidRPr="00B55B21">
              <w:t>»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671" w:type="dxa"/>
            <w:vMerge/>
          </w:tcPr>
          <w:p w:rsidR="00CC4494" w:rsidRPr="00B16728" w:rsidRDefault="00CC4494" w:rsidP="00E54553"/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EB5CFE" w:rsidRDefault="00CC4494" w:rsidP="00E54553"/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  <w:rPr>
                <w:b/>
              </w:rPr>
            </w:pPr>
            <w:r w:rsidRPr="00B55B21">
              <w:t>«педиатри</w:t>
            </w:r>
            <w:r>
              <w:t>я</w:t>
            </w:r>
            <w:r w:rsidRPr="00B55B21">
              <w:t>»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671" w:type="dxa"/>
            <w:vMerge/>
          </w:tcPr>
          <w:p w:rsidR="00CC4494" w:rsidRPr="00B16728" w:rsidRDefault="00CC4494" w:rsidP="00E54553"/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EB5CFE" w:rsidRDefault="00CC4494" w:rsidP="00E54553"/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  <w:rPr>
                <w:b/>
              </w:rPr>
            </w:pPr>
            <w:r w:rsidRPr="00B55B21">
              <w:t>«офтальмологи</w:t>
            </w:r>
            <w:r>
              <w:t>я</w:t>
            </w:r>
            <w:r w:rsidRPr="00B55B21">
              <w:t>»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671" w:type="dxa"/>
            <w:vMerge/>
          </w:tcPr>
          <w:p w:rsidR="00CC4494" w:rsidRPr="00B16728" w:rsidRDefault="00CC4494" w:rsidP="00E54553"/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EB5CFE" w:rsidRDefault="00CC4494" w:rsidP="00E54553"/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  <w:rPr>
                <w:b/>
              </w:rPr>
            </w:pPr>
            <w:r w:rsidRPr="00B55B21">
              <w:t>«хирурги</w:t>
            </w:r>
            <w:r>
              <w:t>я</w:t>
            </w:r>
            <w:r w:rsidRPr="00B55B21">
              <w:t>»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671" w:type="dxa"/>
            <w:vMerge/>
          </w:tcPr>
          <w:p w:rsidR="00CC4494" w:rsidRPr="00B16728" w:rsidRDefault="00CC4494" w:rsidP="00E54553"/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EB5CFE" w:rsidRDefault="00CC4494" w:rsidP="00E54553"/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  <w:rPr>
                <w:b/>
              </w:rPr>
            </w:pPr>
            <w:r w:rsidRPr="00B55B21">
              <w:t>«эндокринологи</w:t>
            </w:r>
            <w:r>
              <w:t>я</w:t>
            </w:r>
            <w:r w:rsidRPr="00B55B21">
              <w:t>»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671" w:type="dxa"/>
            <w:vMerge/>
          </w:tcPr>
          <w:p w:rsidR="00CC4494" w:rsidRPr="00B16728" w:rsidRDefault="00CC4494" w:rsidP="00E54553"/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EB5CFE" w:rsidRDefault="00CC4494" w:rsidP="00E54553"/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  <w:rPr>
                <w:b/>
              </w:rPr>
            </w:pPr>
            <w:r w:rsidRPr="00B55B21">
              <w:t>«кардиологи</w:t>
            </w:r>
            <w:r>
              <w:t>я</w:t>
            </w:r>
            <w:r w:rsidRPr="00B55B21">
              <w:t>»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671" w:type="dxa"/>
            <w:vMerge/>
          </w:tcPr>
          <w:p w:rsidR="00CC4494" w:rsidRPr="00B16728" w:rsidRDefault="00CC4494" w:rsidP="00E54553"/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EB5CFE" w:rsidRDefault="00CC4494" w:rsidP="00E54553"/>
        </w:tc>
        <w:tc>
          <w:tcPr>
            <w:tcW w:w="4688" w:type="dxa"/>
          </w:tcPr>
          <w:p w:rsidR="00CC4494" w:rsidRPr="00B55B21" w:rsidRDefault="00CC4494" w:rsidP="00E54553">
            <w:pPr>
              <w:adjustRightInd w:val="0"/>
              <w:rPr>
                <w:b/>
              </w:rPr>
            </w:pPr>
            <w:r w:rsidRPr="00B55B21">
              <w:t>«урологи</w:t>
            </w:r>
            <w:r>
              <w:t>я</w:t>
            </w:r>
            <w:r w:rsidRPr="00B55B21">
              <w:t>»</w:t>
            </w:r>
          </w:p>
        </w:tc>
        <w:tc>
          <w:tcPr>
            <w:tcW w:w="1284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96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260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347" w:type="dxa"/>
          </w:tcPr>
          <w:p w:rsidR="00CC4494" w:rsidRPr="00B55B21" w:rsidRDefault="00CC4494" w:rsidP="00E54553">
            <w:pPr>
              <w:adjustRightInd w:val="0"/>
              <w:jc w:val="center"/>
            </w:pPr>
            <w:r w:rsidRPr="00B55B21">
              <w:t>10</w:t>
            </w:r>
          </w:p>
        </w:tc>
        <w:tc>
          <w:tcPr>
            <w:tcW w:w="1671" w:type="dxa"/>
            <w:vMerge/>
          </w:tcPr>
          <w:p w:rsidR="00CC4494" w:rsidRPr="00B16728" w:rsidRDefault="00CC4494" w:rsidP="00E54553"/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120567"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120567">
              <w:t>Доля численности детей с ограниченными возможностями здоровья (в возрасте до 6 лет), которым были оказаны услуги ранней диагностики, социализации и реабилитации в организациях частной формы собственности за счет средств консолидированного бюджета Иркутской области, в общей численности детей, которым были оказаны данные услуги в организациях всех форм собственности за счет средств консолидированного бюджета Иркутской области,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 w:rsidRPr="00B16728">
              <w:t>1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 w:rsidRPr="00B16728">
              <w:t>2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 w:rsidRPr="00B16728">
              <w:t>3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 w:rsidRPr="00B16728">
              <w:t>6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120567">
              <w:t>Министерство образования Иркутской области, служба по контролю и надзору в сфере образования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302B59">
              <w:t>Рынок социальных услуг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167AF2">
              <w:t>Доля средств консолидированного бюджета Иркутской области, направленных организациям частной формы собственности в целях оказания социальных услуг, в общем объеме средств консолидированного бюджета Иркутской области, направленных всем организациям (всех форм собственности) на оказание социальных услуг,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7,2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9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10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167AF2">
              <w:t>Министерство социального развития, опеки и попечительства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167AF2">
              <w:t>Рынок услуг дошкольного образования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731061">
              <w:t>Количество действующих организаций (в том числе филиал</w:t>
            </w:r>
            <w:r>
              <w:t>ов</w:t>
            </w:r>
            <w:r w:rsidRPr="00731061">
              <w:t>) частной формы собственности, оказывающ</w:t>
            </w:r>
            <w:r>
              <w:t>их</w:t>
            </w:r>
            <w:r w:rsidRPr="00731061">
              <w:t xml:space="preserve"> образовательные услуги в сфере дошкольного образования в отчетном периоде, единиц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 w:rsidRPr="00B16728">
              <w:t>2</w:t>
            </w:r>
            <w:r>
              <w:t>1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 w:rsidRPr="00B16728">
              <w:t>2</w:t>
            </w:r>
            <w:r>
              <w:t>3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 w:rsidRPr="00B16728">
              <w:t>23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 w:rsidRPr="00B16728">
              <w:t>25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3562A2">
              <w:t>Министерство образования Иркутской области, органы местного самоуправления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3562A2">
              <w:t>Рынок услуг общего образования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3562A2">
              <w:t>Доля организаций негосударственной и немуниципальной формы собственности, оказывающих услуги в сфере общего образования, от общего количества организаций, оказывающих услуги в сфере общего образования,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adjustRightInd w:val="0"/>
              <w:jc w:val="center"/>
            </w:pPr>
            <w:r>
              <w:t>1,7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adjustRightInd w:val="0"/>
              <w:jc w:val="center"/>
            </w:pPr>
            <w:r>
              <w:t>1,8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adjustRightInd w:val="0"/>
              <w:jc w:val="center"/>
            </w:pPr>
            <w:r>
              <w:t>1,9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CC4494" w:rsidRPr="00B16728" w:rsidRDefault="00CC4494" w:rsidP="00E54553">
            <w:pPr>
              <w:adjustRightInd w:val="0"/>
            </w:pPr>
            <w:r w:rsidRPr="003562A2">
              <w:t>Министерство образования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A05337">
              <w:t>Рынок услуг среднего профессионального образования</w:t>
            </w:r>
          </w:p>
        </w:tc>
        <w:tc>
          <w:tcPr>
            <w:tcW w:w="4688" w:type="dxa"/>
          </w:tcPr>
          <w:p w:rsidR="00CC4494" w:rsidRPr="00B16728" w:rsidRDefault="00CC4494" w:rsidP="00E54553">
            <w:r>
              <w:t>Доля негосударственных профессиональных образовательных организаций, оказывающих услуги по программам среднего профессионального образования за счет средств бюджета Иркутской области, от общего количества негосударственных профессиональных образовательных организаций в Иркутской области,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adjustRightInd w:val="0"/>
              <w:jc w:val="center"/>
            </w:pPr>
            <w:r>
              <w:t>14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adjustRightInd w:val="0"/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adjustRightInd w:val="0"/>
              <w:jc w:val="center"/>
            </w:pPr>
            <w:r>
              <w:t>29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29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A05337">
              <w:t>Министерство образования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117F58">
              <w:t>Рынок услуг отдыха и оздоровления детей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117F58">
              <w:t>Численность детей, которым в отчетном периоде были оказаны услуги отдыха и оздоровления организациями частной формы собственности за счет средств консолидированного бюджета Иркутской области в общей численности детей, которым в отчетном периоде были оказаны услуги отдыха и оздоровления всеми организациями (всех форм собственности) за счет средств консолидированного бюджета Иркутской области, %</w:t>
            </w:r>
          </w:p>
        </w:tc>
        <w:tc>
          <w:tcPr>
            <w:tcW w:w="1284" w:type="dxa"/>
            <w:shd w:val="clear" w:color="auto" w:fill="auto"/>
          </w:tcPr>
          <w:p w:rsidR="00CC4494" w:rsidRPr="00B16728" w:rsidRDefault="00CC4494" w:rsidP="00E54553">
            <w:pPr>
              <w:jc w:val="center"/>
            </w:pPr>
            <w:r>
              <w:t>20</w:t>
            </w:r>
          </w:p>
        </w:tc>
        <w:tc>
          <w:tcPr>
            <w:tcW w:w="1296" w:type="dxa"/>
            <w:shd w:val="clear" w:color="auto" w:fill="auto"/>
          </w:tcPr>
          <w:p w:rsidR="00CC4494" w:rsidRPr="00B16728" w:rsidRDefault="00CC4494" w:rsidP="00E54553">
            <w:pPr>
              <w:jc w:val="center"/>
            </w:pPr>
            <w:r>
              <w:t>22</w:t>
            </w:r>
          </w:p>
        </w:tc>
        <w:tc>
          <w:tcPr>
            <w:tcW w:w="1260" w:type="dxa"/>
            <w:shd w:val="clear" w:color="auto" w:fill="auto"/>
          </w:tcPr>
          <w:p w:rsidR="00CC4494" w:rsidRPr="00B16728" w:rsidRDefault="00CC4494" w:rsidP="00E54553">
            <w:pPr>
              <w:jc w:val="center"/>
            </w:pPr>
            <w:r>
              <w:t>24</w:t>
            </w:r>
          </w:p>
        </w:tc>
        <w:tc>
          <w:tcPr>
            <w:tcW w:w="1347" w:type="dxa"/>
            <w:shd w:val="clear" w:color="auto" w:fill="auto"/>
          </w:tcPr>
          <w:p w:rsidR="00CC4494" w:rsidRPr="00B16728" w:rsidRDefault="00CC4494" w:rsidP="00E54553">
            <w:pPr>
              <w:jc w:val="center"/>
            </w:pPr>
            <w:r>
              <w:t>26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117F58">
              <w:t>Министерство социального развития, опеки и попечительства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117F58">
              <w:t>Рынок услуг дополнительного образования детей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117F58">
              <w:t>Численность детей, которым в отчетном периоде были оказаны услуги дополнительного образования организациями частной формы собственности в общей численности детей, которым в отчетном периоде были оказаны услуги дополнительного образования всеми организациями (всех форм собственности), %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CC4494" w:rsidRPr="00B16728" w:rsidRDefault="00CC4494" w:rsidP="00E54553">
            <w:pPr>
              <w:shd w:val="clear" w:color="auto" w:fill="FFFFFF"/>
              <w:suppressAutoHyphens/>
              <w:ind w:right="6"/>
              <w:jc w:val="center"/>
            </w:pPr>
            <w:r>
              <w:t>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C4494" w:rsidRPr="00B16728" w:rsidRDefault="00CC4494" w:rsidP="00E54553">
            <w:pPr>
              <w:shd w:val="clear" w:color="auto" w:fill="FFFFFF"/>
              <w:suppressAutoHyphens/>
              <w:ind w:right="6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4494" w:rsidRPr="00B16728" w:rsidRDefault="00CC4494" w:rsidP="00E54553">
            <w:pPr>
              <w:shd w:val="clear" w:color="auto" w:fill="FFFFFF"/>
              <w:suppressAutoHyphens/>
              <w:ind w:right="6"/>
              <w:jc w:val="center"/>
            </w:pPr>
            <w:r>
              <w:t>5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CC4494" w:rsidRPr="00B16728" w:rsidRDefault="00CC4494" w:rsidP="00E54553">
            <w:pPr>
              <w:jc w:val="center"/>
            </w:pPr>
            <w:r>
              <w:t>5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117F58">
              <w:t>Министерство образования Иркутской области</w:t>
            </w:r>
          </w:p>
        </w:tc>
      </w:tr>
      <w:tr w:rsidR="00CC4494" w:rsidRPr="00F654CD" w:rsidTr="00CC4494">
        <w:trPr>
          <w:trHeight w:val="1560"/>
        </w:trPr>
        <w:tc>
          <w:tcPr>
            <w:tcW w:w="689" w:type="dxa"/>
            <w:vMerge w:val="restart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 w:val="restart"/>
          </w:tcPr>
          <w:p w:rsidR="00CC4494" w:rsidRPr="00B16728" w:rsidRDefault="00CC4494" w:rsidP="00E54553">
            <w:r w:rsidRPr="00117F58">
              <w:t>Рынок ритуальных услуг</w:t>
            </w:r>
          </w:p>
        </w:tc>
        <w:tc>
          <w:tcPr>
            <w:tcW w:w="4688" w:type="dxa"/>
            <w:vMerge w:val="restart"/>
          </w:tcPr>
          <w:p w:rsidR="00CC4494" w:rsidRPr="00B16728" w:rsidRDefault="00CC4494" w:rsidP="00E54553">
            <w:r w:rsidRPr="00117F58">
              <w:t>Доля выручки организаций частной формы собственности, осуществляющих деятельность на рынке ритуальных услуг, от общего объема выручки всех хозяйствующих субъектов (всех форм собственности), осуществляющих деятельность на рынке ритуальных услуг в границах Иркутской области, за исключением выручки от оказания услуг (выполнения работ) по содержанию и благоустройству кладбищ, %</w:t>
            </w:r>
          </w:p>
        </w:tc>
        <w:tc>
          <w:tcPr>
            <w:tcW w:w="1284" w:type="dxa"/>
            <w:tcBorders>
              <w:bottom w:val="nil"/>
            </w:tcBorders>
          </w:tcPr>
          <w:p w:rsidR="00CC4494" w:rsidRPr="00694F5A" w:rsidRDefault="00CC4494" w:rsidP="00E54553">
            <w:pPr>
              <w:jc w:val="center"/>
            </w:pPr>
            <w:r>
              <w:t>60</w:t>
            </w:r>
          </w:p>
        </w:tc>
        <w:tc>
          <w:tcPr>
            <w:tcW w:w="1296" w:type="dxa"/>
            <w:tcBorders>
              <w:bottom w:val="nil"/>
            </w:tcBorders>
          </w:tcPr>
          <w:p w:rsidR="00CC4494" w:rsidRPr="00694F5A" w:rsidRDefault="00CC4494" w:rsidP="00E54553">
            <w:pPr>
              <w:ind w:left="-183" w:firstLine="183"/>
              <w:jc w:val="center"/>
            </w:pPr>
            <w:r>
              <w:t>65</w:t>
            </w:r>
          </w:p>
        </w:tc>
        <w:tc>
          <w:tcPr>
            <w:tcW w:w="1260" w:type="dxa"/>
            <w:tcBorders>
              <w:bottom w:val="nil"/>
            </w:tcBorders>
          </w:tcPr>
          <w:p w:rsidR="00CC4494" w:rsidRPr="00694F5A" w:rsidRDefault="00CC4494" w:rsidP="00E54553">
            <w:pPr>
              <w:jc w:val="center"/>
            </w:pPr>
            <w:r>
              <w:t>70</w:t>
            </w:r>
          </w:p>
        </w:tc>
        <w:tc>
          <w:tcPr>
            <w:tcW w:w="1347" w:type="dxa"/>
            <w:tcBorders>
              <w:bottom w:val="nil"/>
            </w:tcBorders>
          </w:tcPr>
          <w:p w:rsidR="00CC4494" w:rsidRPr="00694F5A" w:rsidRDefault="00CC4494" w:rsidP="00E54553">
            <w:pPr>
              <w:jc w:val="center"/>
            </w:pPr>
            <w:r>
              <w:t>70</w:t>
            </w:r>
          </w:p>
        </w:tc>
        <w:tc>
          <w:tcPr>
            <w:tcW w:w="1671" w:type="dxa"/>
            <w:vMerge w:val="restart"/>
          </w:tcPr>
          <w:p w:rsidR="00CC4494" w:rsidRPr="00694F5A" w:rsidRDefault="00CC4494" w:rsidP="00E54553">
            <w:pPr>
              <w:adjustRightInd w:val="0"/>
            </w:pPr>
            <w:r>
              <w:t>О</w:t>
            </w:r>
            <w:r w:rsidRPr="00694F5A">
              <w:t>рганы местного самоуправления Иркутской области,</w:t>
            </w:r>
          </w:p>
          <w:p w:rsidR="00CC4494" w:rsidRDefault="00CC4494" w:rsidP="00E54553">
            <w:r w:rsidRPr="00694F5A">
              <w:t>министерство здравоохранения Иркутской области</w:t>
            </w:r>
            <w:r>
              <w:t>,</w:t>
            </w:r>
          </w:p>
          <w:p w:rsidR="00CC4494" w:rsidRPr="00694F5A" w:rsidRDefault="00CC4494" w:rsidP="00E54553">
            <w:r>
              <w:t>у</w:t>
            </w:r>
            <w:r w:rsidRPr="00694F5A">
              <w:t>правление Губернатора Иркутской области и Правительства Иркутской области по региональной политике</w:t>
            </w:r>
          </w:p>
        </w:tc>
      </w:tr>
      <w:tr w:rsidR="00CC4494" w:rsidRPr="00F654CD" w:rsidTr="00CC4494">
        <w:trPr>
          <w:trHeight w:val="1728"/>
        </w:trPr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117F58" w:rsidRDefault="00CC4494" w:rsidP="00E54553"/>
        </w:tc>
        <w:tc>
          <w:tcPr>
            <w:tcW w:w="4688" w:type="dxa"/>
            <w:vMerge/>
          </w:tcPr>
          <w:p w:rsidR="00CC4494" w:rsidRPr="00117F58" w:rsidRDefault="00CC4494" w:rsidP="00E54553"/>
        </w:tc>
        <w:tc>
          <w:tcPr>
            <w:tcW w:w="1284" w:type="dxa"/>
            <w:tcBorders>
              <w:top w:val="nil"/>
            </w:tcBorders>
          </w:tcPr>
          <w:p w:rsidR="00CC4494" w:rsidRPr="0008474E" w:rsidRDefault="00CC4494" w:rsidP="00E54553">
            <w:pPr>
              <w:rPr>
                <w:highlight w:val="yellow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CC4494" w:rsidRPr="0008474E" w:rsidRDefault="00CC4494" w:rsidP="00E54553">
            <w:pPr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CC4494" w:rsidRPr="0008474E" w:rsidRDefault="00CC4494" w:rsidP="00E54553">
            <w:pPr>
              <w:rPr>
                <w:highlight w:val="yellow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:rsidR="00CC4494" w:rsidRPr="0008474E" w:rsidRDefault="00CC4494" w:rsidP="00E54553">
            <w:pPr>
              <w:rPr>
                <w:highlight w:val="yellow"/>
              </w:rPr>
            </w:pPr>
          </w:p>
        </w:tc>
        <w:tc>
          <w:tcPr>
            <w:tcW w:w="1671" w:type="dxa"/>
            <w:vMerge/>
          </w:tcPr>
          <w:p w:rsidR="00CC4494" w:rsidRPr="0008474E" w:rsidRDefault="00CC4494" w:rsidP="00E54553">
            <w:pPr>
              <w:adjustRightInd w:val="0"/>
              <w:rPr>
                <w:highlight w:val="yellow"/>
              </w:rPr>
            </w:pP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6C2631">
              <w:t>Рынок племенного животноводства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6C2631">
              <w:t xml:space="preserve">Объем реализованных на рынке товаров в натуральном выражении всеми организациями с распределением на реализованные товары в натуральном выражении хозяйствующими </w:t>
            </w:r>
            <w:r w:rsidRPr="006C2631">
              <w:lastRenderedPageBreak/>
              <w:t>субъектами частной формы собственности и реализованные товары в натуральном выражении хозяйствующими субъектами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lastRenderedPageBreak/>
              <w:t>96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 w:rsidRPr="00B16728">
              <w:t>96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97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98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6C2631">
              <w:t xml:space="preserve">Министерство сельского хозяйства </w:t>
            </w:r>
            <w:r w:rsidRPr="006C2631">
              <w:lastRenderedPageBreak/>
              <w:t>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08474E">
              <w:t>Рынок семеноводства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08474E">
              <w:t xml:space="preserve">Доля семеноводческих хозяйств на товарном рынке, относящихся к частным организациям и организациям с государственным </w:t>
            </w:r>
            <w:r>
              <w:t>или</w:t>
            </w:r>
            <w:r w:rsidRPr="0008474E">
              <w:t xml:space="preserve">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84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85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85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86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08474E">
              <w:t>Министерство сельского хозяйства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1A4476">
              <w:t>Рынок жилищного строительства</w:t>
            </w:r>
          </w:p>
        </w:tc>
        <w:tc>
          <w:tcPr>
            <w:tcW w:w="4688" w:type="dxa"/>
          </w:tcPr>
          <w:p w:rsidR="00CC4494" w:rsidRPr="00B16728" w:rsidRDefault="00CC4494" w:rsidP="00E54553">
            <w:r>
              <w:t>Объем</w:t>
            </w:r>
            <w:r w:rsidRPr="001A4476">
              <w:t xml:space="preserve"> (доля) реализованных на рынке товаров, работ, услуг (введенные в эксплуатацию жилые дома) в натуральном выражении (</w:t>
            </w:r>
            <w:proofErr w:type="spellStart"/>
            <w:r>
              <w:t>кв.м</w:t>
            </w:r>
            <w:proofErr w:type="spellEnd"/>
            <w:r w:rsidRPr="001A4476">
              <w:t xml:space="preserve"> общей площади жилых помещений) всеми хозяйствующими субъектами с распределением на реализованные товары, работы, услуги (введенные в эксплуатацию жилые дома) в натуральном выражении (</w:t>
            </w:r>
            <w:proofErr w:type="spellStart"/>
            <w:r>
              <w:t>кв.м</w:t>
            </w:r>
            <w:proofErr w:type="spellEnd"/>
            <w:r w:rsidRPr="001A4476">
              <w:t xml:space="preserve"> общей площади жилых помещений) хозяйствующими субъектами частного сектора и реализованные товары, работы, услуги (введенные в эксплуатацию жилые дома) в натуральном выражении (</w:t>
            </w:r>
            <w:proofErr w:type="spellStart"/>
            <w:r>
              <w:t>кв.м</w:t>
            </w:r>
            <w:proofErr w:type="spellEnd"/>
            <w:r w:rsidRPr="001A4476">
              <w:t xml:space="preserve"> общей площади жилых помещений) хозяйствующими субъектами с государственным или муниципальным участием, %</w:t>
            </w:r>
          </w:p>
        </w:tc>
        <w:tc>
          <w:tcPr>
            <w:tcW w:w="1284" w:type="dxa"/>
            <w:vAlign w:val="center"/>
          </w:tcPr>
          <w:p w:rsidR="00CC4494" w:rsidRPr="00B16728" w:rsidRDefault="00CC4494" w:rsidP="00E54553">
            <w:pPr>
              <w:jc w:val="center"/>
            </w:pPr>
            <w:r>
              <w:t>97</w:t>
            </w:r>
          </w:p>
        </w:tc>
        <w:tc>
          <w:tcPr>
            <w:tcW w:w="1296" w:type="dxa"/>
            <w:vAlign w:val="center"/>
          </w:tcPr>
          <w:p w:rsidR="00CC4494" w:rsidRPr="00B16728" w:rsidRDefault="00CC4494" w:rsidP="00E54553">
            <w:pPr>
              <w:jc w:val="center"/>
            </w:pPr>
            <w:r>
              <w:t>97</w:t>
            </w:r>
          </w:p>
        </w:tc>
        <w:tc>
          <w:tcPr>
            <w:tcW w:w="1260" w:type="dxa"/>
            <w:vAlign w:val="center"/>
          </w:tcPr>
          <w:p w:rsidR="00CC4494" w:rsidRPr="00B16728" w:rsidRDefault="00CC4494" w:rsidP="00E54553">
            <w:pPr>
              <w:jc w:val="center"/>
            </w:pPr>
            <w:r>
              <w:t>97</w:t>
            </w:r>
          </w:p>
        </w:tc>
        <w:tc>
          <w:tcPr>
            <w:tcW w:w="1347" w:type="dxa"/>
            <w:vAlign w:val="center"/>
          </w:tcPr>
          <w:p w:rsidR="00CC4494" w:rsidRPr="00B16728" w:rsidRDefault="00CC4494" w:rsidP="00E54553">
            <w:pPr>
              <w:jc w:val="center"/>
            </w:pPr>
            <w:r>
              <w:t>97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EC3255">
              <w:t>Министерство строительства, дорожного хозяйства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EC3255">
              <w:t>Сфера строительства, за исключением дорожного строительства</w:t>
            </w:r>
          </w:p>
        </w:tc>
        <w:tc>
          <w:tcPr>
            <w:tcW w:w="4688" w:type="dxa"/>
          </w:tcPr>
          <w:p w:rsidR="00CC4494" w:rsidRPr="0065370B" w:rsidRDefault="00CC4494" w:rsidP="00E54553">
            <w:r w:rsidRPr="0065370B">
              <w:t xml:space="preserve">Объем рынка в стоимостном выражении общего объема (доли) выручки всех хозяйствующих субъектов по виду экономической деятельности </w:t>
            </w:r>
            <w:r>
              <w:t>«</w:t>
            </w:r>
            <w:r w:rsidRPr="0065370B">
              <w:t>строительство</w:t>
            </w:r>
            <w:r>
              <w:t>»</w:t>
            </w:r>
            <w:r w:rsidRPr="0065370B">
              <w:t xml:space="preserve"> (раздел «F» Строительство ОКВЭД2, кроме 41.1, 42.11, 42.13, 43.12.4, 43.13) на товарном рынке с распределением на выручку хозяйствующих субъектов частного сектора по виду экономической деятельности </w:t>
            </w:r>
            <w:r>
              <w:t>«</w:t>
            </w:r>
            <w:r w:rsidRPr="0065370B">
              <w:t>строительство</w:t>
            </w:r>
            <w:r>
              <w:t>»</w:t>
            </w:r>
            <w:r w:rsidRPr="0065370B">
              <w:t xml:space="preserve"> (раздел «F» Строительство ОКВЭД2, кроме 41.1, 42.11, 42.13, 43.12.4, 43.13) и выручку хозяйствующих субъектов с государственным или муниципальным участием по виду экономической деятельности </w:t>
            </w:r>
            <w:r>
              <w:t>«</w:t>
            </w:r>
            <w:r w:rsidRPr="0065370B">
              <w:t>строительство</w:t>
            </w:r>
            <w:r>
              <w:t>»</w:t>
            </w:r>
            <w:r w:rsidRPr="0065370B">
              <w:t xml:space="preserve"> (раздел «F» Строительство ОКВЭД2, кроме 41.1, 42.11, 42.13, 43.12.4, 43.13), а именно объему (доле) выручки по виду экономической деятельности </w:t>
            </w:r>
            <w:r>
              <w:t xml:space="preserve">«строительство» </w:t>
            </w:r>
            <w:r w:rsidRPr="0065370B">
              <w:lastRenderedPageBreak/>
              <w:t>(раздел «F» Строительство ОКВЭД2, кроме 41.1, 42.11, 42.13, 43.12.4, 43.13) в общей величине стоимостного оборота рынка, %</w:t>
            </w:r>
          </w:p>
        </w:tc>
        <w:tc>
          <w:tcPr>
            <w:tcW w:w="1284" w:type="dxa"/>
          </w:tcPr>
          <w:p w:rsidR="00CC4494" w:rsidRPr="0065370B" w:rsidRDefault="00CC4494" w:rsidP="00E54553">
            <w:pPr>
              <w:jc w:val="center"/>
            </w:pPr>
            <w:r w:rsidRPr="0065370B">
              <w:lastRenderedPageBreak/>
              <w:t>80</w:t>
            </w:r>
          </w:p>
        </w:tc>
        <w:tc>
          <w:tcPr>
            <w:tcW w:w="1296" w:type="dxa"/>
          </w:tcPr>
          <w:p w:rsidR="00CC4494" w:rsidRPr="0065370B" w:rsidRDefault="00CC4494" w:rsidP="00E54553">
            <w:pPr>
              <w:jc w:val="center"/>
            </w:pPr>
            <w:r w:rsidRPr="0065370B">
              <w:t>80</w:t>
            </w:r>
          </w:p>
        </w:tc>
        <w:tc>
          <w:tcPr>
            <w:tcW w:w="1260" w:type="dxa"/>
          </w:tcPr>
          <w:p w:rsidR="00CC4494" w:rsidRPr="0065370B" w:rsidRDefault="00CC4494" w:rsidP="00E54553">
            <w:pPr>
              <w:jc w:val="center"/>
            </w:pPr>
            <w:r>
              <w:t>80</w:t>
            </w:r>
          </w:p>
        </w:tc>
        <w:tc>
          <w:tcPr>
            <w:tcW w:w="1347" w:type="dxa"/>
          </w:tcPr>
          <w:p w:rsidR="00CC4494" w:rsidRPr="0065370B" w:rsidRDefault="00CC4494" w:rsidP="00E54553">
            <w:pPr>
              <w:jc w:val="center"/>
            </w:pPr>
            <w:r w:rsidRPr="0065370B">
              <w:t>80</w:t>
            </w:r>
          </w:p>
        </w:tc>
        <w:tc>
          <w:tcPr>
            <w:tcW w:w="1671" w:type="dxa"/>
          </w:tcPr>
          <w:p w:rsidR="00CC4494" w:rsidRPr="00EC3255" w:rsidRDefault="00CC4494" w:rsidP="00E54553">
            <w:pPr>
              <w:rPr>
                <w:highlight w:val="yellow"/>
              </w:rPr>
            </w:pPr>
            <w:r w:rsidRPr="00C2766F">
              <w:t>Министерство строительства, дорожного хозяйства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A54C88">
              <w:t>Рынок вылова водных биоресурсов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A54C88">
              <w:t xml:space="preserve">Объем добычи (вылова) рыбы, других водных биоресурсов, за исключением изъятия объектов товарной </w:t>
            </w:r>
            <w:proofErr w:type="spellStart"/>
            <w:r w:rsidRPr="00A54C88">
              <w:t>аквакультуры</w:t>
            </w:r>
            <w:proofErr w:type="spellEnd"/>
            <w:r w:rsidRPr="00A54C88">
              <w:t xml:space="preserve"> (товарного рыбоводства), с распределением на объем добычи (вылова) хозяйствующих субъектов частного сектора и объем добычи (вылова) хозяйствующих субъектов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A54C88">
              <w:t>Министерство сельского хозяйства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A54C88">
              <w:t>Рынок переработки водных биоресурсов</w:t>
            </w:r>
          </w:p>
        </w:tc>
        <w:tc>
          <w:tcPr>
            <w:tcW w:w="4688" w:type="dxa"/>
          </w:tcPr>
          <w:p w:rsidR="00CC4494" w:rsidRPr="00B16728" w:rsidRDefault="00CC4494" w:rsidP="00E54553">
            <w:r>
              <w:t xml:space="preserve">Объем продукции, </w:t>
            </w:r>
            <w:r w:rsidRPr="00A54C88">
              <w:t>произведенной из водных биоресурсов хозяйствующими субъектами, с распределением на объем продукции хозяйствующих субъектов частного сектора и объем продукции хозяйствующих субъектов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 w:rsidRPr="00B16728">
              <w:t>100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A54C88">
              <w:t>Министерство сельского хозяйства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8128F1">
              <w:t xml:space="preserve">Рынок товарной </w:t>
            </w:r>
            <w:proofErr w:type="spellStart"/>
            <w:r w:rsidRPr="008128F1">
              <w:t>аквакультуры</w:t>
            </w:r>
            <w:proofErr w:type="spellEnd"/>
          </w:p>
        </w:tc>
        <w:tc>
          <w:tcPr>
            <w:tcW w:w="4688" w:type="dxa"/>
          </w:tcPr>
          <w:p w:rsidR="00CC4494" w:rsidRPr="00B16728" w:rsidRDefault="00CC4494" w:rsidP="00E54553">
            <w:r w:rsidRPr="008128F1">
              <w:t xml:space="preserve">Объем изъятия объектов товарной </w:t>
            </w:r>
            <w:proofErr w:type="spellStart"/>
            <w:r w:rsidRPr="008128F1">
              <w:t>аквакультуры</w:t>
            </w:r>
            <w:proofErr w:type="spellEnd"/>
            <w:r w:rsidRPr="008128F1">
              <w:t xml:space="preserve"> (товарного рыбоводства), с распределением на объем изъятия хозяйствующих субъектов частного сектора и объем изъятия хозяйствующих субъектов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 w:rsidRPr="00B16728">
              <w:t>100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8128F1">
              <w:t>Министерство сельского хозяйства Иркутской области</w:t>
            </w:r>
          </w:p>
        </w:tc>
      </w:tr>
      <w:tr w:rsidR="00CC4494" w:rsidRPr="00F654CD" w:rsidTr="00CC4494">
        <w:trPr>
          <w:trHeight w:val="1518"/>
        </w:trPr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194D96"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4688" w:type="dxa"/>
          </w:tcPr>
          <w:p w:rsidR="00CC4494" w:rsidRPr="0065370B" w:rsidRDefault="00CC4494" w:rsidP="00E54553">
            <w:r w:rsidRPr="0065370B">
              <w:t>Объем добычи общераспространенных полезных ископаемых, с распределением на объем добычи хозяйствующих субъектов частного сектора и объем добычи хозяйствующих субъектов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65370B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296" w:type="dxa"/>
          </w:tcPr>
          <w:p w:rsidR="00CC4494" w:rsidRPr="0065370B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260" w:type="dxa"/>
          </w:tcPr>
          <w:p w:rsidR="00CC4494" w:rsidRPr="0065370B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347" w:type="dxa"/>
          </w:tcPr>
          <w:p w:rsidR="00CC4494" w:rsidRPr="0065370B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671" w:type="dxa"/>
          </w:tcPr>
          <w:p w:rsidR="00CC4494" w:rsidRPr="0065370B" w:rsidRDefault="00CC4494" w:rsidP="00E54553">
            <w:r w:rsidRPr="0065370B">
              <w:t>Министерство природных ресурсов и экологии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EA5993">
              <w:t>Сфера теплоснабжения (производства тепловой энергии)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EA5993">
              <w:t>Доля полезного отпуска тепловой энергии организациями частной формы собственности в общем объеме полезного отпуска тепловой энергии всеми хозяйствующими субъектами в Иркутской области,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98,3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 w:rsidRPr="00B16728">
              <w:t>98,4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 w:rsidRPr="00B16728">
              <w:t>98,5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 w:rsidRPr="00B16728">
              <w:t>98,6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EA5993">
              <w:t>Министерство жилищной политики, энергетики и транспорта Иркутской области, служба по тарифам Иркутской области</w:t>
            </w:r>
          </w:p>
        </w:tc>
      </w:tr>
      <w:tr w:rsidR="00CC4494" w:rsidRPr="00F654CD" w:rsidTr="00CC4494">
        <w:trPr>
          <w:trHeight w:val="1786"/>
        </w:trPr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EE0767">
              <w:t>Рынок транспортирования твердых коммунальных отходов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EE0767">
              <w:t>Объем транспортируемых твердых коммунальных отходов (</w:t>
            </w:r>
            <w:proofErr w:type="spellStart"/>
            <w:r>
              <w:t>куб.м</w:t>
            </w:r>
            <w:proofErr w:type="spellEnd"/>
            <w:r w:rsidRPr="00EE0767">
              <w:t>) всеми хозяйствующими субъектами с распределением на реализованные услуги хозяйствующими субъектами частного сектора и хозяйствующими субъектами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96" w:type="dxa"/>
          </w:tcPr>
          <w:p w:rsidR="00CC4494" w:rsidRPr="0065370B" w:rsidRDefault="00CC4494" w:rsidP="00E54553">
            <w:pPr>
              <w:jc w:val="center"/>
            </w:pPr>
            <w:r w:rsidRPr="0065370B">
              <w:t>100</w:t>
            </w:r>
          </w:p>
        </w:tc>
        <w:tc>
          <w:tcPr>
            <w:tcW w:w="1260" w:type="dxa"/>
          </w:tcPr>
          <w:p w:rsidR="00CC4494" w:rsidRPr="0065370B" w:rsidRDefault="00CC4494" w:rsidP="00E54553">
            <w:pPr>
              <w:jc w:val="center"/>
            </w:pPr>
            <w:r w:rsidRPr="0065370B">
              <w:t>100</w:t>
            </w:r>
          </w:p>
        </w:tc>
        <w:tc>
          <w:tcPr>
            <w:tcW w:w="1347" w:type="dxa"/>
          </w:tcPr>
          <w:p w:rsidR="00CC4494" w:rsidRPr="0065370B" w:rsidRDefault="00CC4494" w:rsidP="00E54553">
            <w:pPr>
              <w:jc w:val="center"/>
            </w:pPr>
            <w:r w:rsidRPr="0065370B">
              <w:t>100</w:t>
            </w:r>
          </w:p>
        </w:tc>
        <w:tc>
          <w:tcPr>
            <w:tcW w:w="1671" w:type="dxa"/>
          </w:tcPr>
          <w:p w:rsidR="00CC4494" w:rsidRPr="0065370B" w:rsidRDefault="00CC4494" w:rsidP="00E54553">
            <w:r w:rsidRPr="0065370B">
              <w:t>Министерство жилищной политики, энергетики и транспорта Иркутской области</w:t>
            </w:r>
          </w:p>
        </w:tc>
      </w:tr>
      <w:tr w:rsidR="00CC4494" w:rsidRPr="00F654CD" w:rsidTr="00CC4494">
        <w:trPr>
          <w:trHeight w:val="3550"/>
        </w:trPr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EE0767">
              <w:t>Рынок выполнения работ по содержанию общего имущества собственников помещений в многоквартирном доме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EE0767">
              <w:t>Объем общей площади помещений (</w:t>
            </w:r>
            <w:proofErr w:type="spellStart"/>
            <w:r>
              <w:t>кв.м</w:t>
            </w:r>
            <w:proofErr w:type="spellEnd"/>
            <w:r w:rsidRPr="00EE0767">
              <w:t>), входящих в состав общего имущества собственников помещений в многоквартирном доме, находящихся в управлении у всех хозяйствующих субъектов (за исключением товариществ собственников жилья, жилищных, жилищно-строительных кооператоров или иных специализированных потребительских кооперативов), осуществляющих деятельность по управлению многоквартирными домами, с распределением на находящиеся в управлении у хозяйствующих субъектов частного сектора и хозяйствующих субъектов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347" w:type="dxa"/>
          </w:tcPr>
          <w:p w:rsidR="00CC4494" w:rsidRPr="00D36B3E" w:rsidRDefault="00CC4494" w:rsidP="00E54553">
            <w:pPr>
              <w:jc w:val="center"/>
            </w:pPr>
            <w:r w:rsidRPr="00D36B3E">
              <w:t>90</w:t>
            </w:r>
          </w:p>
        </w:tc>
        <w:tc>
          <w:tcPr>
            <w:tcW w:w="1671" w:type="dxa"/>
          </w:tcPr>
          <w:p w:rsidR="00CC4494" w:rsidRPr="00D36B3E" w:rsidRDefault="00CC4494" w:rsidP="00E54553">
            <w:r w:rsidRPr="00D36B3E">
              <w:t>Министерство жилищной политики, энергетики и транспорта Иркутской области</w:t>
            </w:r>
          </w:p>
        </w:tc>
      </w:tr>
      <w:tr w:rsidR="00CC4494" w:rsidRPr="00F654CD" w:rsidTr="00CC4494">
        <w:trPr>
          <w:trHeight w:val="2277"/>
        </w:trPr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EE0767">
              <w:t>Рынок поставки сжиженного газа в баллонах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EE0767">
              <w:t>Объем реализованных на рынке товаров, работ, услуг в натуральном выражении всех хозяйствующих субъектов с распределением на реализованные товары, работы, услуги в натуральном выражении хозяйствующими субъектами частного сектора и реализованные товары, работы, услуги в натуральном выражении хозяйствующими субъектами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347" w:type="dxa"/>
          </w:tcPr>
          <w:p w:rsidR="00CC4494" w:rsidRPr="00B206FF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671" w:type="dxa"/>
          </w:tcPr>
          <w:p w:rsidR="00CC4494" w:rsidRPr="00B206FF" w:rsidRDefault="00CC4494" w:rsidP="00E54553">
            <w:r w:rsidRPr="00B206FF">
              <w:t>Министерство жилищной политики, энергетики и транспорта Иркутской области</w:t>
            </w:r>
          </w:p>
        </w:tc>
      </w:tr>
      <w:tr w:rsidR="00CC4494" w:rsidRPr="00F654CD" w:rsidTr="00CC4494">
        <w:trPr>
          <w:trHeight w:val="2290"/>
        </w:trPr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EE0767">
              <w:t>Сфера купли-продажи электроэнергии</w:t>
            </w:r>
            <w:r>
              <w:t xml:space="preserve"> </w:t>
            </w:r>
            <w:r w:rsidRPr="00EE0767">
              <w:t>(мощности) на розничном рынке электрической энергии (мощности)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EE0767">
              <w:t>Объем (доля) реализованных на рынке товаров, работ, услуг в натуральном выражении всех хозяйствующих субъектов с распределением на реализованные товары, работы, услуги в натуральном выражении организациями частной формы собственности и реализованные товары, работы, услуги в натуральном выражении хозяйствующими субъектами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80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80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80</w:t>
            </w:r>
          </w:p>
        </w:tc>
        <w:tc>
          <w:tcPr>
            <w:tcW w:w="1347" w:type="dxa"/>
          </w:tcPr>
          <w:p w:rsidR="00CC4494" w:rsidRPr="00D40D0E" w:rsidRDefault="00CC4494" w:rsidP="00E54553">
            <w:pPr>
              <w:jc w:val="center"/>
            </w:pPr>
            <w:r w:rsidRPr="00D40D0E">
              <w:t>80</w:t>
            </w:r>
          </w:p>
        </w:tc>
        <w:tc>
          <w:tcPr>
            <w:tcW w:w="1671" w:type="dxa"/>
          </w:tcPr>
          <w:p w:rsidR="00CC4494" w:rsidRPr="00D40D0E" w:rsidRDefault="00CC4494" w:rsidP="00E54553">
            <w:r w:rsidRPr="00D40D0E">
              <w:t>Министерство жилищной политики, энергетики и транспорта Иркутской области</w:t>
            </w:r>
            <w:r>
              <w:t xml:space="preserve">, </w:t>
            </w:r>
            <w:r w:rsidRPr="00EA5993">
              <w:t>служба по тарифам Иркутской области</w:t>
            </w:r>
          </w:p>
        </w:tc>
      </w:tr>
      <w:tr w:rsidR="00CC4494" w:rsidRPr="00F654CD" w:rsidTr="00CC4494">
        <w:trPr>
          <w:trHeight w:val="2290"/>
        </w:trPr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AA3D1A">
              <w:t xml:space="preserve">Сфера производства электрической энергии на розничном рынке, включая производство электрической энергии в режиме </w:t>
            </w:r>
            <w:proofErr w:type="spellStart"/>
            <w:r w:rsidRPr="00AA3D1A">
              <w:t>когенерации</w:t>
            </w:r>
            <w:proofErr w:type="spellEnd"/>
          </w:p>
        </w:tc>
        <w:tc>
          <w:tcPr>
            <w:tcW w:w="4688" w:type="dxa"/>
          </w:tcPr>
          <w:p w:rsidR="00CC4494" w:rsidRPr="00B16728" w:rsidRDefault="00CC4494" w:rsidP="00E54553">
            <w:r w:rsidRPr="00AA3D1A">
              <w:t>Объем (доля) реализованных на рынке товаров, работ, услуг в натуральном выражении всех хозяйствующих субъектов с распределением на реализованные товары, работы, услуги в натуральном выражении организациями частной формы собственности и реализованные товары, работы, услуги в натуральном выражении хозяйствующими субъектами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30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35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40</w:t>
            </w:r>
          </w:p>
        </w:tc>
        <w:tc>
          <w:tcPr>
            <w:tcW w:w="1347" w:type="dxa"/>
          </w:tcPr>
          <w:p w:rsidR="00CC4494" w:rsidRPr="00D40D0E" w:rsidRDefault="00CC4494" w:rsidP="00E54553">
            <w:pPr>
              <w:jc w:val="center"/>
            </w:pPr>
            <w:r w:rsidRPr="00D40D0E">
              <w:t>40</w:t>
            </w:r>
          </w:p>
        </w:tc>
        <w:tc>
          <w:tcPr>
            <w:tcW w:w="1671" w:type="dxa"/>
          </w:tcPr>
          <w:p w:rsidR="00CC4494" w:rsidRPr="00D40D0E" w:rsidRDefault="00CC4494" w:rsidP="00E54553">
            <w:r w:rsidRPr="00D40D0E">
              <w:t>Министерство жилищной политики, энергетики и транспорта Иркутской области</w:t>
            </w:r>
            <w:r>
              <w:t xml:space="preserve">, </w:t>
            </w:r>
            <w:r w:rsidRPr="00D40D0E">
              <w:t>служба по тарифам Иркутской области</w:t>
            </w:r>
            <w:r>
              <w:t xml:space="preserve"> 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AA3D1A"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AA3D1A">
              <w:t>Объем реализованных на рынке товаров, работ, услуг (количество перевезенных пассажиров) в натуральном выражении всех хозяйствующих субъектов с распределением на реализованные товары, работы, услуги (количество перевезенных пассажиров) в натуральном выражении хозяйствующими субъектами частного сектора и реализованные товары, работы, услуги (количество перевезенных пассажиров) в натуральном выражении хозяйствующими субъектами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27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28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29</w:t>
            </w:r>
          </w:p>
        </w:tc>
        <w:tc>
          <w:tcPr>
            <w:tcW w:w="1347" w:type="dxa"/>
          </w:tcPr>
          <w:p w:rsidR="00CC4494" w:rsidRPr="00AA3D1A" w:rsidRDefault="00CC4494" w:rsidP="00E54553">
            <w:pPr>
              <w:jc w:val="center"/>
            </w:pPr>
            <w:r w:rsidRPr="00AA3D1A">
              <w:t>30</w:t>
            </w:r>
          </w:p>
        </w:tc>
        <w:tc>
          <w:tcPr>
            <w:tcW w:w="1671" w:type="dxa"/>
          </w:tcPr>
          <w:p w:rsidR="00CC4494" w:rsidRPr="00AA3D1A" w:rsidRDefault="00CC4494" w:rsidP="00E54553">
            <w:r w:rsidRPr="00AA3D1A">
              <w:t>Министерство жилищной политики, энергетики и транспорта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AA3D1A">
              <w:t>Сфера услуг по перевозке пассажиров и багажа легковым такси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AA3D1A">
              <w:t>Объем хозяйствующих субъектов на товарном рынке, относящихся к частным организациям и организациям с государственным</w:t>
            </w:r>
            <w:r>
              <w:t xml:space="preserve"> или</w:t>
            </w:r>
            <w:r w:rsidRPr="00AA3D1A">
              <w:t xml:space="preserve">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EE0767">
              <w:t>Министерство жилищной политики, энергетики и транспорта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>
              <w:t>Сфера л</w:t>
            </w:r>
            <w:r w:rsidRPr="00B16728">
              <w:t>егк</w:t>
            </w:r>
            <w:r>
              <w:t>ой</w:t>
            </w:r>
            <w:r w:rsidRPr="00B16728">
              <w:t xml:space="preserve"> промышленност</w:t>
            </w:r>
            <w:r>
              <w:t>и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683326">
              <w:t>Доля рынка в стоимостном выражении общего объема (доли) выручки всех хозяйствующих субъектов на товарном рынке с распределением на выручку хозяйствующих субъектов частного сектора и выручку хозяйствующих субъектов с государственным или муниципальным участием, а именно объему (доле) выручки в общей величине стоимостного оборота рынка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50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60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70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70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683326">
              <w:t>Министерство экономического развития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F1691B">
              <w:t>Сфера обработки древесины и производство изделий из дерева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F1691B">
              <w:t>Объем рынка в стоимостном выражении общего объема (доли) выручки всех хозяйствующих субъектов на товарном рынке с распределением на выручку хозяйствующих субъектов частного сектора и выручку хозяйствующих субъектов с государственным или муниципальным участием, а именно объему (доле) выручки в общей величине стоимостного оборота рынка,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F1691B">
              <w:t>Министерство лесного комплекса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3C0780">
              <w:t>Сфера производства кирпича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3C0780">
              <w:t>Объем (доля) произведенных на рынке товаров в натуральном выражении всех хозяйствующих субъектов с распределением на произведенные товары в натуральном выражении хозяйствующими субъектами частного сектора и произведенные товары в натуральном выражении хозяйствующими субъектами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3C0780">
              <w:t>Министерство строительства, дорожного хозяйства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3C0780">
              <w:t>Сфера производства бетона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3C0780">
              <w:t>Объем (доля) произведенных на рынке товаров в натуральном выражении всех хозяйствующих субъектов с распределением на произведенные товары в натуральном выражении хозяйствующими субъектами частного сектора и произведенные товары в натуральном выражении хозяйствующими субъектами с государственным или муниципальным участием,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3C0780">
              <w:t>Министерство строительства, дорожного хозяйства Иркутской области</w:t>
            </w:r>
          </w:p>
        </w:tc>
      </w:tr>
      <w:tr w:rsidR="00CC4494" w:rsidRPr="00F654CD" w:rsidTr="00CC4494">
        <w:trPr>
          <w:trHeight w:val="1518"/>
        </w:trPr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>
              <w:t xml:space="preserve">Сфера ремонта </w:t>
            </w:r>
            <w:r w:rsidRPr="00B16728">
              <w:t>автотранспортных средств</w:t>
            </w:r>
          </w:p>
        </w:tc>
        <w:tc>
          <w:tcPr>
            <w:tcW w:w="4688" w:type="dxa"/>
          </w:tcPr>
          <w:p w:rsidR="00CC4494" w:rsidRPr="00B16728" w:rsidRDefault="00CC4494" w:rsidP="00E54553">
            <w:r>
              <w:t>Доля организаций частной формы собственности в общем объеме организаций, %</w:t>
            </w:r>
          </w:p>
        </w:tc>
        <w:tc>
          <w:tcPr>
            <w:tcW w:w="1284" w:type="dxa"/>
          </w:tcPr>
          <w:p w:rsidR="00CC4494" w:rsidRPr="00D40D0E" w:rsidRDefault="00CC4494" w:rsidP="00E54553">
            <w:pPr>
              <w:jc w:val="center"/>
            </w:pPr>
            <w:r w:rsidRPr="00D40D0E">
              <w:t>70</w:t>
            </w:r>
          </w:p>
        </w:tc>
        <w:tc>
          <w:tcPr>
            <w:tcW w:w="1296" w:type="dxa"/>
          </w:tcPr>
          <w:p w:rsidR="00CC4494" w:rsidRPr="00D40D0E" w:rsidRDefault="00CC4494" w:rsidP="00E54553">
            <w:pPr>
              <w:jc w:val="center"/>
            </w:pPr>
            <w:r w:rsidRPr="00D40D0E">
              <w:t>80</w:t>
            </w:r>
          </w:p>
        </w:tc>
        <w:tc>
          <w:tcPr>
            <w:tcW w:w="1260" w:type="dxa"/>
          </w:tcPr>
          <w:p w:rsidR="00CC4494" w:rsidRPr="00D40D0E" w:rsidRDefault="00CC4494" w:rsidP="00E54553">
            <w:pPr>
              <w:jc w:val="center"/>
            </w:pPr>
            <w:r w:rsidRPr="00D40D0E">
              <w:t>90</w:t>
            </w:r>
          </w:p>
        </w:tc>
        <w:tc>
          <w:tcPr>
            <w:tcW w:w="1347" w:type="dxa"/>
          </w:tcPr>
          <w:p w:rsidR="00CC4494" w:rsidRPr="00D40D0E" w:rsidRDefault="00CC4494" w:rsidP="00E54553">
            <w:pPr>
              <w:jc w:val="center"/>
            </w:pPr>
            <w:r w:rsidRPr="00D40D0E">
              <w:t>90</w:t>
            </w:r>
          </w:p>
        </w:tc>
        <w:tc>
          <w:tcPr>
            <w:tcW w:w="1671" w:type="dxa"/>
          </w:tcPr>
          <w:p w:rsidR="00CC4494" w:rsidRPr="00185FB2" w:rsidRDefault="00CC4494" w:rsidP="00E54553">
            <w:pPr>
              <w:rPr>
                <w:highlight w:val="yellow"/>
              </w:rPr>
            </w:pPr>
            <w:r w:rsidRPr="00825E68">
              <w:t>Министерство жилищной политики, энергетики и транспорта Иркутской области</w:t>
            </w:r>
          </w:p>
        </w:tc>
      </w:tr>
      <w:tr w:rsidR="00CC4494" w:rsidRPr="00F654CD" w:rsidTr="00CC4494">
        <w:trPr>
          <w:trHeight w:val="383"/>
        </w:trPr>
        <w:tc>
          <w:tcPr>
            <w:tcW w:w="689" w:type="dxa"/>
            <w:vMerge w:val="restart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 w:val="restart"/>
          </w:tcPr>
          <w:p w:rsidR="00CC4494" w:rsidRPr="00B16728" w:rsidRDefault="00CC4494" w:rsidP="00E54553">
            <w:r w:rsidRPr="00825E68">
              <w:t>Рынок услуг связи по предоставлению широкополосного доступа к сети Интернет</w:t>
            </w:r>
          </w:p>
        </w:tc>
        <w:tc>
          <w:tcPr>
            <w:tcW w:w="4688" w:type="dxa"/>
          </w:tcPr>
          <w:p w:rsidR="00CC4494" w:rsidRPr="00B16728" w:rsidRDefault="00CC4494" w:rsidP="00E54553">
            <w:r>
              <w:t>Услуги связи по предоставлению широкополосного доступа к сети Интернет,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73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76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80</w:t>
            </w:r>
          </w:p>
        </w:tc>
        <w:tc>
          <w:tcPr>
            <w:tcW w:w="1347" w:type="dxa"/>
          </w:tcPr>
          <w:p w:rsidR="00CC4494" w:rsidRPr="00B16728" w:rsidRDefault="00CC4494" w:rsidP="00E54553">
            <w:pPr>
              <w:jc w:val="center"/>
            </w:pPr>
            <w:r>
              <w:t>98</w:t>
            </w:r>
          </w:p>
        </w:tc>
        <w:tc>
          <w:tcPr>
            <w:tcW w:w="1671" w:type="dxa"/>
          </w:tcPr>
          <w:p w:rsidR="00CC4494" w:rsidRPr="00B16728" w:rsidRDefault="00CC4494" w:rsidP="00E54553">
            <w:r w:rsidRPr="00825E68">
              <w:t>Министерство жилищной политики, энергетики и транспорта Иркутской области</w:t>
            </w:r>
          </w:p>
        </w:tc>
      </w:tr>
      <w:tr w:rsidR="00CC4494" w:rsidRPr="00F654CD" w:rsidTr="00CC4494">
        <w:tc>
          <w:tcPr>
            <w:tcW w:w="689" w:type="dxa"/>
            <w:vMerge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C4494" w:rsidRPr="00825E68" w:rsidRDefault="00CC4494" w:rsidP="00E54553"/>
        </w:tc>
        <w:tc>
          <w:tcPr>
            <w:tcW w:w="4688" w:type="dxa"/>
          </w:tcPr>
          <w:p w:rsidR="00CC4494" w:rsidRPr="00825E68" w:rsidRDefault="00CC4494" w:rsidP="00E54553">
            <w:r>
              <w:t>Упрощение доступа операторов связи к объектам инфраструктуры, находящимся в государственной и муниципальной собственности, путем удовлетворения заявок операторов связи на размещение сетей и сооружений связи на объектах государственной и муниципальной собственности, %</w:t>
            </w:r>
          </w:p>
        </w:tc>
        <w:tc>
          <w:tcPr>
            <w:tcW w:w="1284" w:type="dxa"/>
          </w:tcPr>
          <w:p w:rsidR="00CC4494" w:rsidRDefault="00CC4494" w:rsidP="00E54553">
            <w:pPr>
              <w:jc w:val="center"/>
            </w:pPr>
            <w:r>
              <w:t>50</w:t>
            </w:r>
          </w:p>
        </w:tc>
        <w:tc>
          <w:tcPr>
            <w:tcW w:w="1296" w:type="dxa"/>
          </w:tcPr>
          <w:p w:rsidR="00CC4494" w:rsidRDefault="00CC4494" w:rsidP="00E54553">
            <w:pPr>
              <w:jc w:val="center"/>
            </w:pPr>
            <w:r>
              <w:t>60</w:t>
            </w:r>
          </w:p>
        </w:tc>
        <w:tc>
          <w:tcPr>
            <w:tcW w:w="1260" w:type="dxa"/>
          </w:tcPr>
          <w:p w:rsidR="00CC4494" w:rsidRDefault="00CC4494" w:rsidP="00E54553">
            <w:pPr>
              <w:jc w:val="center"/>
            </w:pPr>
            <w:r>
              <w:t>75</w:t>
            </w:r>
          </w:p>
        </w:tc>
        <w:tc>
          <w:tcPr>
            <w:tcW w:w="1347" w:type="dxa"/>
          </w:tcPr>
          <w:p w:rsidR="00CC4494" w:rsidRDefault="00CC4494" w:rsidP="00E54553">
            <w:pPr>
              <w:jc w:val="center"/>
            </w:pPr>
            <w:r>
              <w:t>90</w:t>
            </w:r>
          </w:p>
        </w:tc>
        <w:tc>
          <w:tcPr>
            <w:tcW w:w="1671" w:type="dxa"/>
          </w:tcPr>
          <w:p w:rsidR="00CC4494" w:rsidRPr="00825E68" w:rsidRDefault="00CC4494" w:rsidP="00E54553">
            <w:r w:rsidRPr="00825E68">
              <w:t>Министерство жилищной политики, энергетики и транспорта Иркутской области</w:t>
            </w:r>
          </w:p>
        </w:tc>
      </w:tr>
      <w:tr w:rsidR="00CC4494" w:rsidRPr="00F654CD" w:rsidTr="00CC4494">
        <w:tc>
          <w:tcPr>
            <w:tcW w:w="689" w:type="dxa"/>
          </w:tcPr>
          <w:p w:rsidR="00CC4494" w:rsidRPr="00B16728" w:rsidRDefault="00CC4494" w:rsidP="00CC4494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CC4494" w:rsidRPr="00B16728" w:rsidRDefault="00CC4494" w:rsidP="00E54553">
            <w:r w:rsidRPr="00825E68">
              <w:t>Сфера наружной рекламы</w:t>
            </w:r>
          </w:p>
        </w:tc>
        <w:tc>
          <w:tcPr>
            <w:tcW w:w="4688" w:type="dxa"/>
          </w:tcPr>
          <w:p w:rsidR="00CC4494" w:rsidRPr="00B16728" w:rsidRDefault="00CC4494" w:rsidP="00E54553">
            <w:r w:rsidRPr="00825E68">
              <w:t xml:space="preserve">Достижение доли 100% </w:t>
            </w:r>
            <w:proofErr w:type="spellStart"/>
            <w:r w:rsidRPr="00825E68">
              <w:t>ГУПов</w:t>
            </w:r>
            <w:proofErr w:type="spellEnd"/>
            <w:r w:rsidRPr="00825E68">
              <w:t xml:space="preserve">, </w:t>
            </w:r>
            <w:proofErr w:type="spellStart"/>
            <w:r w:rsidRPr="00825E68">
              <w:t>МУПов</w:t>
            </w:r>
            <w:proofErr w:type="spellEnd"/>
            <w:r w:rsidRPr="00825E68">
              <w:t>, МЕСУ, МБУ, ГКУ, ГБУ и других предприятий с государственным участием, прекративших свою деятельность в сфере наружной рекламы на территории субъекта Российской Федерации, %</w:t>
            </w:r>
          </w:p>
        </w:tc>
        <w:tc>
          <w:tcPr>
            <w:tcW w:w="1284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96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CC4494" w:rsidRPr="00B16728" w:rsidRDefault="00CC4494" w:rsidP="00E54553">
            <w:pPr>
              <w:jc w:val="center"/>
            </w:pPr>
            <w:r>
              <w:t>100</w:t>
            </w:r>
          </w:p>
        </w:tc>
        <w:tc>
          <w:tcPr>
            <w:tcW w:w="1347" w:type="dxa"/>
          </w:tcPr>
          <w:p w:rsidR="00CC4494" w:rsidRPr="00825E68" w:rsidRDefault="00CC4494" w:rsidP="00E54553">
            <w:pPr>
              <w:jc w:val="center"/>
            </w:pPr>
            <w:r w:rsidRPr="00825E68">
              <w:t>100</w:t>
            </w:r>
          </w:p>
        </w:tc>
        <w:tc>
          <w:tcPr>
            <w:tcW w:w="1671" w:type="dxa"/>
          </w:tcPr>
          <w:p w:rsidR="00CC4494" w:rsidRPr="00825E68" w:rsidRDefault="00CC4494" w:rsidP="00E54553">
            <w:r w:rsidRPr="00825E68">
              <w:t xml:space="preserve">Министерство имущественных отношений Иркутской области, органы местного самоуправления Иркутской области </w:t>
            </w:r>
          </w:p>
        </w:tc>
      </w:tr>
    </w:tbl>
    <w:p w:rsidR="00CC4494" w:rsidRDefault="00CC4494" w:rsidP="00CC449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C4494" w:rsidRPr="00054608" w:rsidRDefault="00CC4494" w:rsidP="007556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C4494" w:rsidRPr="00054608" w:rsidSect="00CC4494">
      <w:headerReference w:type="default" r:id="rId7"/>
      <w:type w:val="continuous"/>
      <w:pgSz w:w="16838" w:h="11906" w:orient="landscape" w:code="9"/>
      <w:pgMar w:top="1560" w:right="962" w:bottom="709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E86" w:rsidRDefault="00EC0E86">
      <w:r>
        <w:separator/>
      </w:r>
    </w:p>
  </w:endnote>
  <w:endnote w:type="continuationSeparator" w:id="0">
    <w:p w:rsidR="00EC0E86" w:rsidRDefault="00E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E86" w:rsidRDefault="00EC0E86">
      <w:r>
        <w:separator/>
      </w:r>
    </w:p>
  </w:footnote>
  <w:footnote w:type="continuationSeparator" w:id="0">
    <w:p w:rsidR="00EC0E86" w:rsidRDefault="00EC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572" w:rsidRPr="0029037D" w:rsidRDefault="00CC4494">
    <w:pPr>
      <w:pStyle w:val="a3"/>
      <w:jc w:val="center"/>
      <w:rPr>
        <w:sz w:val="24"/>
        <w:szCs w:val="24"/>
      </w:rPr>
    </w:pPr>
    <w:r w:rsidRPr="0029037D">
      <w:rPr>
        <w:sz w:val="24"/>
        <w:szCs w:val="24"/>
      </w:rPr>
      <w:fldChar w:fldCharType="begin"/>
    </w:r>
    <w:r w:rsidRPr="0029037D">
      <w:rPr>
        <w:sz w:val="24"/>
        <w:szCs w:val="24"/>
      </w:rPr>
      <w:instrText>PAGE   \* MERGEFORMAT</w:instrText>
    </w:r>
    <w:r w:rsidRPr="0029037D">
      <w:rPr>
        <w:sz w:val="24"/>
        <w:szCs w:val="24"/>
      </w:rPr>
      <w:fldChar w:fldCharType="separate"/>
    </w:r>
    <w:r w:rsidR="00663D6E">
      <w:rPr>
        <w:noProof/>
        <w:sz w:val="24"/>
        <w:szCs w:val="24"/>
      </w:rPr>
      <w:t>8</w:t>
    </w:r>
    <w:r w:rsidRPr="0029037D">
      <w:rPr>
        <w:sz w:val="24"/>
        <w:szCs w:val="24"/>
      </w:rPr>
      <w:fldChar w:fldCharType="end"/>
    </w:r>
  </w:p>
  <w:p w:rsidR="00703572" w:rsidRPr="0029037D" w:rsidRDefault="00EC0E86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97660C6"/>
    <w:multiLevelType w:val="hybridMultilevel"/>
    <w:tmpl w:val="C1427B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BB298D"/>
    <w:multiLevelType w:val="hybridMultilevel"/>
    <w:tmpl w:val="EEF23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9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1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14"/>
  </w:num>
  <w:num w:numId="14">
    <w:abstractNumId w:val="11"/>
  </w:num>
  <w:num w:numId="15">
    <w:abstractNumId w:val="19"/>
  </w:num>
  <w:num w:numId="16">
    <w:abstractNumId w:val="20"/>
  </w:num>
  <w:num w:numId="17">
    <w:abstractNumId w:val="3"/>
  </w:num>
  <w:num w:numId="18">
    <w:abstractNumId w:val="15"/>
  </w:num>
  <w:num w:numId="19">
    <w:abstractNumId w:val="0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97b6a10-46af-4ed1-8aec-f9d643592084"/>
  </w:docVars>
  <w:rsids>
    <w:rsidRoot w:val="00CC4494"/>
    <w:rsid w:val="000365AD"/>
    <w:rsid w:val="000412E0"/>
    <w:rsid w:val="00063ED0"/>
    <w:rsid w:val="000D6B4E"/>
    <w:rsid w:val="000E67B1"/>
    <w:rsid w:val="000F46B7"/>
    <w:rsid w:val="00132EA1"/>
    <w:rsid w:val="001406AA"/>
    <w:rsid w:val="00146506"/>
    <w:rsid w:val="001B0FD5"/>
    <w:rsid w:val="001B75AF"/>
    <w:rsid w:val="002237D0"/>
    <w:rsid w:val="00235D20"/>
    <w:rsid w:val="0025013C"/>
    <w:rsid w:val="002541B2"/>
    <w:rsid w:val="002722D6"/>
    <w:rsid w:val="002E404B"/>
    <w:rsid w:val="002F5678"/>
    <w:rsid w:val="00327AB3"/>
    <w:rsid w:val="003505F7"/>
    <w:rsid w:val="003705DC"/>
    <w:rsid w:val="003C717A"/>
    <w:rsid w:val="0044687C"/>
    <w:rsid w:val="00457C6F"/>
    <w:rsid w:val="00477567"/>
    <w:rsid w:val="00492602"/>
    <w:rsid w:val="004D22C5"/>
    <w:rsid w:val="004F6F74"/>
    <w:rsid w:val="00505ED3"/>
    <w:rsid w:val="00561488"/>
    <w:rsid w:val="00580172"/>
    <w:rsid w:val="005D2D6D"/>
    <w:rsid w:val="00653B6B"/>
    <w:rsid w:val="006570EA"/>
    <w:rsid w:val="00663D6E"/>
    <w:rsid w:val="006C3D12"/>
    <w:rsid w:val="006D219F"/>
    <w:rsid w:val="006E001D"/>
    <w:rsid w:val="007000C1"/>
    <w:rsid w:val="00706599"/>
    <w:rsid w:val="00711FA7"/>
    <w:rsid w:val="00726045"/>
    <w:rsid w:val="00755662"/>
    <w:rsid w:val="007915B2"/>
    <w:rsid w:val="007C642F"/>
    <w:rsid w:val="007E13DB"/>
    <w:rsid w:val="007E2CD9"/>
    <w:rsid w:val="007F4459"/>
    <w:rsid w:val="00845514"/>
    <w:rsid w:val="008602E6"/>
    <w:rsid w:val="00875647"/>
    <w:rsid w:val="008C5631"/>
    <w:rsid w:val="008D40F8"/>
    <w:rsid w:val="00936D77"/>
    <w:rsid w:val="00973A49"/>
    <w:rsid w:val="009E64C4"/>
    <w:rsid w:val="00A04023"/>
    <w:rsid w:val="00A143B3"/>
    <w:rsid w:val="00A71E09"/>
    <w:rsid w:val="00AB658D"/>
    <w:rsid w:val="00B14FA8"/>
    <w:rsid w:val="00B30C20"/>
    <w:rsid w:val="00B76A04"/>
    <w:rsid w:val="00BF085E"/>
    <w:rsid w:val="00C00CF7"/>
    <w:rsid w:val="00C47371"/>
    <w:rsid w:val="00C50291"/>
    <w:rsid w:val="00C87DBF"/>
    <w:rsid w:val="00CC4494"/>
    <w:rsid w:val="00CE10DD"/>
    <w:rsid w:val="00CE64AC"/>
    <w:rsid w:val="00CF6FF1"/>
    <w:rsid w:val="00D649FC"/>
    <w:rsid w:val="00DC262E"/>
    <w:rsid w:val="00DF7B07"/>
    <w:rsid w:val="00E0320E"/>
    <w:rsid w:val="00E06FDD"/>
    <w:rsid w:val="00E22D61"/>
    <w:rsid w:val="00E242A8"/>
    <w:rsid w:val="00E639F9"/>
    <w:rsid w:val="00E71986"/>
    <w:rsid w:val="00E81372"/>
    <w:rsid w:val="00E841B8"/>
    <w:rsid w:val="00EA5727"/>
    <w:rsid w:val="00EC0E86"/>
    <w:rsid w:val="00ED035A"/>
    <w:rsid w:val="00ED6A04"/>
    <w:rsid w:val="00EE2669"/>
    <w:rsid w:val="00EF733D"/>
    <w:rsid w:val="00F57279"/>
    <w:rsid w:val="00FA1D57"/>
    <w:rsid w:val="00FB1918"/>
    <w:rsid w:val="00FD69D2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869DCA-9671-4442-A9B1-33893598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CC4494"/>
    <w:pPr>
      <w:keepNext/>
      <w:autoSpaceDE w:val="0"/>
      <w:autoSpaceDN w:val="0"/>
      <w:ind w:firstLine="708"/>
      <w:jc w:val="right"/>
      <w:outlineLvl w:val="2"/>
    </w:pPr>
    <w:rPr>
      <w:rFonts w:ascii="Times New Roman" w:hAnsi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C4494"/>
    <w:pPr>
      <w:keepNext/>
      <w:autoSpaceDE w:val="0"/>
      <w:autoSpaceDN w:val="0"/>
      <w:ind w:left="6237"/>
      <w:jc w:val="center"/>
      <w:outlineLvl w:val="3"/>
    </w:pPr>
    <w:rPr>
      <w:rFonts w:ascii="Times New Roman" w:hAnsi="Times New Roman"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C4494"/>
    <w:pPr>
      <w:keepNext/>
      <w:autoSpaceDE w:val="0"/>
      <w:autoSpaceDN w:val="0"/>
      <w:jc w:val="both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C4494"/>
    <w:pPr>
      <w:keepNext/>
      <w:autoSpaceDE w:val="0"/>
      <w:autoSpaceDN w:val="0"/>
      <w:ind w:left="6237" w:right="-625"/>
      <w:jc w:val="center"/>
      <w:outlineLvl w:val="5"/>
    </w:pPr>
    <w:rPr>
      <w:rFonts w:ascii="Times New Roman" w:hAnsi="Times New Roman"/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C4494"/>
    <w:pPr>
      <w:keepNext/>
      <w:autoSpaceDE w:val="0"/>
      <w:autoSpaceDN w:val="0"/>
      <w:ind w:right="-2"/>
      <w:jc w:val="center"/>
      <w:outlineLvl w:val="6"/>
    </w:pPr>
    <w:rPr>
      <w:rFonts w:ascii="Times New Roman" w:hAnsi="Times New Roman"/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CC4494"/>
    <w:pPr>
      <w:keepNext/>
      <w:autoSpaceDE w:val="0"/>
      <w:autoSpaceDN w:val="0"/>
      <w:ind w:left="6237" w:right="-2"/>
      <w:jc w:val="center"/>
      <w:outlineLvl w:val="7"/>
    </w:pPr>
    <w:rPr>
      <w:rFonts w:ascii="Times New Roman" w:hAnsi="Times New Roman"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C4494"/>
    <w:pPr>
      <w:keepNext/>
      <w:autoSpaceDE w:val="0"/>
      <w:autoSpaceDN w:val="0"/>
      <w:ind w:firstLine="720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21">
    <w:name w:val="Основной текст (2)_"/>
    <w:link w:val="22"/>
    <w:rsid w:val="00CC449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4494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CC4494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CC4494"/>
    <w:rPr>
      <w:rFonts w:ascii="Times New Roman" w:hAnsi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C4494"/>
    <w:rPr>
      <w:rFonts w:ascii="Times New Roman" w:hAnsi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CC4494"/>
    <w:rPr>
      <w:rFonts w:ascii="Times New Roman" w:hAnsi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CC4494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CC4494"/>
    <w:rPr>
      <w:rFonts w:ascii="Times New Roman" w:hAnsi="Times New Roman"/>
      <w:color w:val="000000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CC4494"/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CC4494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CC4494"/>
    <w:rPr>
      <w:rFonts w:ascii="Times New Roman" w:hAnsi="Times New Roman"/>
      <w:b/>
      <w:sz w:val="36"/>
    </w:rPr>
  </w:style>
  <w:style w:type="paragraph" w:customStyle="1" w:styleId="11">
    <w:name w:val="заголовок 1"/>
    <w:basedOn w:val="a"/>
    <w:next w:val="a"/>
    <w:uiPriority w:val="99"/>
    <w:rsid w:val="00CC4494"/>
    <w:pPr>
      <w:keepNext/>
      <w:autoSpaceDE w:val="0"/>
      <w:autoSpaceDN w:val="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CC4494"/>
    <w:pPr>
      <w:keepNext/>
      <w:autoSpaceDE w:val="0"/>
      <w:autoSpaceDN w:val="0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a9">
    <w:name w:val="Основной шрифт"/>
    <w:uiPriority w:val="99"/>
    <w:rsid w:val="00CC4494"/>
  </w:style>
  <w:style w:type="character" w:customStyle="1" w:styleId="a4">
    <w:name w:val="Верхний колонтитул Знак"/>
    <w:link w:val="a3"/>
    <w:uiPriority w:val="99"/>
    <w:locked/>
    <w:rsid w:val="00CC4494"/>
  </w:style>
  <w:style w:type="character" w:customStyle="1" w:styleId="aa">
    <w:name w:val="номер страницы"/>
    <w:uiPriority w:val="99"/>
    <w:rsid w:val="00CC4494"/>
  </w:style>
  <w:style w:type="paragraph" w:styleId="ab">
    <w:name w:val="Body Text"/>
    <w:basedOn w:val="a"/>
    <w:link w:val="ac"/>
    <w:uiPriority w:val="99"/>
    <w:rsid w:val="00CC4494"/>
    <w:pPr>
      <w:autoSpaceDE w:val="0"/>
      <w:autoSpaceDN w:val="0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CC4494"/>
    <w:rPr>
      <w:rFonts w:ascii="Times New Roman" w:hAnsi="Times New Roman"/>
      <w:sz w:val="28"/>
      <w:szCs w:val="28"/>
    </w:rPr>
  </w:style>
  <w:style w:type="paragraph" w:styleId="24">
    <w:name w:val="Body Text 2"/>
    <w:basedOn w:val="a"/>
    <w:link w:val="25"/>
    <w:uiPriority w:val="99"/>
    <w:rsid w:val="00CC4494"/>
    <w:pPr>
      <w:jc w:val="both"/>
    </w:pPr>
    <w:rPr>
      <w:rFonts w:ascii="Times New Roman" w:hAnsi="Times New Roman"/>
      <w:w w:val="105"/>
      <w:sz w:val="28"/>
      <w:szCs w:val="28"/>
    </w:rPr>
  </w:style>
  <w:style w:type="character" w:customStyle="1" w:styleId="25">
    <w:name w:val="Основной текст 2 Знак"/>
    <w:basedOn w:val="a0"/>
    <w:link w:val="24"/>
    <w:uiPriority w:val="99"/>
    <w:rsid w:val="00CC4494"/>
    <w:rPr>
      <w:rFonts w:ascii="Times New Roman" w:hAnsi="Times New Roman"/>
      <w:w w:val="105"/>
      <w:sz w:val="28"/>
      <w:szCs w:val="28"/>
    </w:rPr>
  </w:style>
  <w:style w:type="paragraph" w:styleId="26">
    <w:name w:val="Body Text Indent 2"/>
    <w:basedOn w:val="a"/>
    <w:link w:val="27"/>
    <w:uiPriority w:val="99"/>
    <w:rsid w:val="00CC4494"/>
    <w:pPr>
      <w:autoSpaceDE w:val="0"/>
      <w:autoSpaceDN w:val="0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CC4494"/>
    <w:rPr>
      <w:rFonts w:ascii="Times New Roman" w:hAnsi="Times New Roman"/>
      <w:sz w:val="28"/>
      <w:szCs w:val="28"/>
    </w:rPr>
  </w:style>
  <w:style w:type="character" w:customStyle="1" w:styleId="a8">
    <w:name w:val="Нижний колонтитул Знак"/>
    <w:link w:val="a7"/>
    <w:uiPriority w:val="99"/>
    <w:locked/>
    <w:rsid w:val="00CC4494"/>
  </w:style>
  <w:style w:type="paragraph" w:styleId="31">
    <w:name w:val="Body Text Indent 3"/>
    <w:basedOn w:val="a"/>
    <w:link w:val="32"/>
    <w:uiPriority w:val="99"/>
    <w:rsid w:val="00CC4494"/>
    <w:pPr>
      <w:autoSpaceDE w:val="0"/>
      <w:autoSpaceDN w:val="0"/>
      <w:ind w:firstLine="7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C4494"/>
    <w:rPr>
      <w:rFonts w:ascii="Times New Roman" w:hAnsi="Times New Roman"/>
      <w:color w:val="000000"/>
      <w:sz w:val="28"/>
      <w:szCs w:val="28"/>
    </w:rPr>
  </w:style>
  <w:style w:type="paragraph" w:customStyle="1" w:styleId="ConsNonformat">
    <w:name w:val="ConsNonformat"/>
    <w:uiPriority w:val="99"/>
    <w:rsid w:val="00CC4494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CC4494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rsid w:val="00CC4494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d">
    <w:name w:val="Table Grid"/>
    <w:basedOn w:val="a1"/>
    <w:uiPriority w:val="39"/>
    <w:rsid w:val="00CC4494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CC4494"/>
    <w:pPr>
      <w:autoSpaceDE w:val="0"/>
      <w:autoSpaceDN w:val="0"/>
      <w:spacing w:after="120"/>
      <w:ind w:left="283"/>
    </w:pPr>
    <w:rPr>
      <w:rFonts w:ascii="Times New Roman" w:hAnsi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rsid w:val="00CC4494"/>
    <w:rPr>
      <w:rFonts w:ascii="Times New Roman" w:hAnsi="Times New Roman"/>
    </w:rPr>
  </w:style>
  <w:style w:type="paragraph" w:styleId="af0">
    <w:name w:val="Balloon Text"/>
    <w:basedOn w:val="a"/>
    <w:link w:val="af1"/>
    <w:uiPriority w:val="99"/>
    <w:rsid w:val="00CC449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CC4494"/>
    <w:rPr>
      <w:rFonts w:ascii="Tahoma" w:hAnsi="Tahoma" w:cs="Tahoma"/>
      <w:sz w:val="16"/>
      <w:szCs w:val="16"/>
    </w:rPr>
  </w:style>
  <w:style w:type="table" w:customStyle="1" w:styleId="12">
    <w:name w:val="Сетка таблицы1"/>
    <w:uiPriority w:val="99"/>
    <w:rsid w:val="00CC44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CC44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44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CC4494"/>
    <w:pPr>
      <w:autoSpaceDE w:val="0"/>
      <w:autoSpaceDN w:val="0"/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CC4494"/>
    <w:rPr>
      <w:rFonts w:ascii="Times New Roman" w:hAnsi="Times New Roman"/>
      <w:sz w:val="16"/>
      <w:szCs w:val="16"/>
    </w:rPr>
  </w:style>
  <w:style w:type="paragraph" w:customStyle="1" w:styleId="af2">
    <w:name w:val="Алексей"/>
    <w:basedOn w:val="a"/>
    <w:qFormat/>
    <w:rsid w:val="00CC4494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Основной текст1"/>
    <w:rsid w:val="00CC4494"/>
    <w:rPr>
      <w:rFonts w:ascii="Times New Roman" w:hAnsi="Times New Roman"/>
      <w:color w:val="000000"/>
      <w:spacing w:val="0"/>
      <w:w w:val="100"/>
      <w:position w:val="0"/>
      <w:sz w:val="28"/>
      <w:u w:val="single"/>
      <w:shd w:val="clear" w:color="auto" w:fill="FFFFFF"/>
      <w:lang w:val="ru-RU" w:eastAsia="ru-RU"/>
    </w:rPr>
  </w:style>
  <w:style w:type="character" w:customStyle="1" w:styleId="af3">
    <w:name w:val="Основной текст_"/>
    <w:link w:val="28"/>
    <w:locked/>
    <w:rsid w:val="00CC4494"/>
    <w:rPr>
      <w:sz w:val="28"/>
      <w:shd w:val="clear" w:color="auto" w:fill="FFFFFF"/>
    </w:rPr>
  </w:style>
  <w:style w:type="paragraph" w:customStyle="1" w:styleId="28">
    <w:name w:val="Основной текст2"/>
    <w:basedOn w:val="a"/>
    <w:link w:val="af3"/>
    <w:rsid w:val="00CC4494"/>
    <w:pPr>
      <w:widowControl w:val="0"/>
      <w:shd w:val="clear" w:color="auto" w:fill="FFFFFF"/>
      <w:spacing w:before="360" w:after="360" w:line="240" w:lineRule="atLeast"/>
      <w:ind w:hanging="1580"/>
      <w:jc w:val="center"/>
    </w:pPr>
    <w:rPr>
      <w:sz w:val="28"/>
    </w:rPr>
  </w:style>
  <w:style w:type="character" w:customStyle="1" w:styleId="10pt">
    <w:name w:val="Основной текст + 10 pt"/>
    <w:aliases w:val="Интервал 0 pt"/>
    <w:rsid w:val="00CC4494"/>
    <w:rPr>
      <w:rFonts w:ascii="Times New Roman" w:hAnsi="Times New Roman"/>
      <w:color w:val="000000"/>
      <w:spacing w:val="7"/>
      <w:w w:val="100"/>
      <w:position w:val="0"/>
      <w:sz w:val="20"/>
      <w:u w:val="none"/>
      <w:lang w:val="ru-RU" w:eastAsia="ru-RU"/>
    </w:rPr>
  </w:style>
  <w:style w:type="paragraph" w:customStyle="1" w:styleId="BodyText211">
    <w:name w:val="Body Text 2.Мой Заголовок 1.Основной текст 1"/>
    <w:basedOn w:val="a"/>
    <w:rsid w:val="00CC4494"/>
    <w:pPr>
      <w:autoSpaceDE w:val="0"/>
      <w:autoSpaceDN w:val="0"/>
      <w:ind w:firstLine="709"/>
      <w:jc w:val="both"/>
    </w:pPr>
    <w:rPr>
      <w:rFonts w:ascii="Times New Roman" w:hAnsi="Times New Roman"/>
      <w:sz w:val="28"/>
      <w:szCs w:val="28"/>
    </w:rPr>
  </w:style>
  <w:style w:type="paragraph" w:styleId="af4">
    <w:name w:val="No Spacing"/>
    <w:link w:val="af5"/>
    <w:uiPriority w:val="1"/>
    <w:qFormat/>
    <w:rsid w:val="00CC4494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locked/>
    <w:rsid w:val="00CC4494"/>
    <w:rPr>
      <w:rFonts w:ascii="Calibri" w:hAnsi="Calibri"/>
      <w:sz w:val="22"/>
      <w:szCs w:val="22"/>
    </w:rPr>
  </w:style>
  <w:style w:type="character" w:styleId="af6">
    <w:name w:val="Hyperlink"/>
    <w:uiPriority w:val="99"/>
    <w:unhideWhenUsed/>
    <w:rsid w:val="00CC4494"/>
    <w:rPr>
      <w:rFonts w:cs="Times New Roman"/>
      <w:color w:val="0000FF"/>
      <w:u w:val="single"/>
    </w:rPr>
  </w:style>
  <w:style w:type="character" w:styleId="af7">
    <w:name w:val="FollowedHyperlink"/>
    <w:uiPriority w:val="99"/>
    <w:unhideWhenUsed/>
    <w:rsid w:val="00CC4494"/>
    <w:rPr>
      <w:rFonts w:cs="Times New Roman"/>
      <w:color w:val="800080"/>
      <w:u w:val="single"/>
    </w:rPr>
  </w:style>
  <w:style w:type="paragraph" w:styleId="af8">
    <w:name w:val="List Paragraph"/>
    <w:basedOn w:val="a"/>
    <w:uiPriority w:val="34"/>
    <w:qFormat/>
    <w:rsid w:val="00CC44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Знак"/>
    <w:basedOn w:val="a"/>
    <w:rsid w:val="00CC449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"/>
    <w:next w:val="a"/>
    <w:link w:val="afb"/>
    <w:uiPriority w:val="10"/>
    <w:qFormat/>
    <w:rsid w:val="00CC449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10"/>
    <w:rsid w:val="00CC4494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annotation reference"/>
    <w:uiPriority w:val="99"/>
    <w:unhideWhenUsed/>
    <w:rsid w:val="00CC4494"/>
    <w:rPr>
      <w:rFonts w:cs="Times New Roman"/>
      <w:sz w:val="16"/>
    </w:rPr>
  </w:style>
  <w:style w:type="paragraph" w:customStyle="1" w:styleId="afd">
    <w:name w:val="Нормальный (таблица)"/>
    <w:basedOn w:val="a"/>
    <w:next w:val="a"/>
    <w:uiPriority w:val="99"/>
    <w:rsid w:val="00CC449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Strong"/>
    <w:uiPriority w:val="22"/>
    <w:qFormat/>
    <w:rsid w:val="00CC4494"/>
    <w:rPr>
      <w:rFonts w:cs="Times New Roman"/>
      <w:b/>
    </w:rPr>
  </w:style>
  <w:style w:type="paragraph" w:styleId="aff">
    <w:name w:val="annotation text"/>
    <w:basedOn w:val="a"/>
    <w:link w:val="aff0"/>
    <w:uiPriority w:val="99"/>
    <w:unhideWhenUsed/>
    <w:rsid w:val="00CC4494"/>
    <w:pPr>
      <w:spacing w:after="200"/>
    </w:pPr>
    <w:rPr>
      <w:rFonts w:ascii="Calibri" w:hAnsi="Calibri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rsid w:val="00CC4494"/>
    <w:rPr>
      <w:rFonts w:ascii="Calibri" w:hAnsi="Calibri"/>
      <w:lang w:eastAsia="en-US"/>
    </w:rPr>
  </w:style>
  <w:style w:type="paragraph" w:styleId="aff1">
    <w:name w:val="annotation subject"/>
    <w:basedOn w:val="aff"/>
    <w:next w:val="aff"/>
    <w:link w:val="aff2"/>
    <w:uiPriority w:val="99"/>
    <w:unhideWhenUsed/>
    <w:rsid w:val="00CC449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CC4494"/>
    <w:rPr>
      <w:rFonts w:ascii="Calibri" w:hAnsi="Calibri"/>
      <w:b/>
      <w:bCs/>
      <w:lang w:eastAsia="en-US"/>
    </w:rPr>
  </w:style>
  <w:style w:type="character" w:customStyle="1" w:styleId="apple-converted-space">
    <w:name w:val="apple-converted-space"/>
    <w:rsid w:val="00CC4494"/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 Знак Знак Знак"/>
    <w:basedOn w:val="a"/>
    <w:rsid w:val="00CC4494"/>
    <w:rPr>
      <w:rFonts w:ascii="Verdana" w:hAnsi="Verdana" w:cs="Verdana"/>
      <w:lang w:val="en-US" w:eastAsia="en-US"/>
    </w:rPr>
  </w:style>
  <w:style w:type="paragraph" w:styleId="aff3">
    <w:name w:val="Revision"/>
    <w:hidden/>
    <w:uiPriority w:val="99"/>
    <w:semiHidden/>
    <w:rsid w:val="00CC449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91c7d191-40d8-494d-bb2e-5cc184f4f2c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91c7d191-40d8-494d-bb2e-5cc184f4f2cb</Template>
  <TotalTime>1</TotalTime>
  <Pages>9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правительства</vt:lpstr>
    </vt:vector>
  </TitlesOfParts>
  <Company>Управление информационного и документационного обеспечения</Company>
  <LinksUpToDate>false</LinksUpToDate>
  <CharactersWithSpaces>15901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правительства</dc:title>
  <dc:subject/>
  <dc:creator>Екатерина Александровна Филимонова</dc:creator>
  <cp:keywords/>
  <cp:lastModifiedBy>Валентина Владимировна Вострикова</cp:lastModifiedBy>
  <cp:revision>4</cp:revision>
  <cp:lastPrinted>2006-12-21T01:26:00Z</cp:lastPrinted>
  <dcterms:created xsi:type="dcterms:W3CDTF">2019-02-26T08:44:00Z</dcterms:created>
  <dcterms:modified xsi:type="dcterms:W3CDTF">2019-02-26T09:12:00Z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e97b6a10-46af-4ed1-8aec-f9d643592084</vt:lpwstr>
  </property>
</Properties>
</file>